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9B25" w14:textId="363CB4FC" w:rsidR="00AE722E" w:rsidRDefault="006847E9" w:rsidP="007F5985">
      <w:pPr>
        <w:pStyle w:val="MemoTitle"/>
      </w:pPr>
      <w:r>
        <w:rPr>
          <w:noProof/>
        </w:rPr>
        <mc:AlternateContent>
          <mc:Choice Requires="wps">
            <w:drawing>
              <wp:anchor distT="45720" distB="45720" distL="114300" distR="114300" simplePos="0" relativeHeight="251657216" behindDoc="0" locked="0" layoutInCell="1" allowOverlap="1" wp14:anchorId="64BD58CC" wp14:editId="1E400B6C">
                <wp:simplePos x="0" y="0"/>
                <wp:positionH relativeFrom="page">
                  <wp:posOffset>657225</wp:posOffset>
                </wp:positionH>
                <wp:positionV relativeFrom="page">
                  <wp:align>top</wp:align>
                </wp:positionV>
                <wp:extent cx="10029825" cy="1133475"/>
                <wp:effectExtent l="0" t="0" r="9525" b="9525"/>
                <wp:wrapSquare wrapText="bothSides"/>
                <wp:docPr id="1460871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1133475"/>
                        </a:xfrm>
                        <a:prstGeom prst="rect">
                          <a:avLst/>
                        </a:prstGeom>
                        <a:noFill/>
                        <a:ln w="9525">
                          <a:noFill/>
                          <a:miter lim="800000"/>
                          <a:headEnd/>
                          <a:tailEnd/>
                        </a:ln>
                      </wps:spPr>
                      <wps:txbx>
                        <w:txbxContent>
                          <w:tbl>
                            <w:tblPr>
                              <w:tblStyle w:val="Clear"/>
                              <w:tblW w:w="0" w:type="auto"/>
                              <w:tblLook w:val="04A0" w:firstRow="1" w:lastRow="0" w:firstColumn="1" w:lastColumn="0" w:noHBand="0" w:noVBand="1"/>
                            </w:tblPr>
                            <w:tblGrid>
                              <w:gridCol w:w="729"/>
                              <w:gridCol w:w="8752"/>
                              <w:gridCol w:w="656"/>
                            </w:tblGrid>
                            <w:tr w:rsidR="00AE722E" w14:paraId="61196D03" w14:textId="77777777" w:rsidTr="006847E9">
                              <w:trPr>
                                <w:trHeight w:val="395"/>
                              </w:trPr>
                              <w:tc>
                                <w:tcPr>
                                  <w:tcW w:w="10137" w:type="dxa"/>
                                  <w:gridSpan w:val="3"/>
                                </w:tcPr>
                                <w:p w14:paraId="6BE23BB5" w14:textId="77777777" w:rsidR="00AE722E" w:rsidRDefault="00AE722E"/>
                              </w:tc>
                            </w:tr>
                            <w:tr w:rsidR="00AE722E" w14:paraId="4BD21DF8" w14:textId="77777777" w:rsidTr="006847E9">
                              <w:trPr>
                                <w:trHeight w:val="1318"/>
                              </w:trPr>
                              <w:tc>
                                <w:tcPr>
                                  <w:tcW w:w="729" w:type="dxa"/>
                                  <w:shd w:val="clear" w:color="auto" w:fill="auto"/>
                                  <w:vAlign w:val="bottom"/>
                                </w:tcPr>
                                <w:p w14:paraId="2777F969" w14:textId="77777777" w:rsidR="00AE722E" w:rsidRDefault="00AE722E" w:rsidP="007C2FF8"/>
                              </w:tc>
                              <w:tc>
                                <w:tcPr>
                                  <w:tcW w:w="8752" w:type="dxa"/>
                                  <w:shd w:val="clear" w:color="auto" w:fill="auto"/>
                                  <w:vAlign w:val="bottom"/>
                                </w:tcPr>
                                <w:p w14:paraId="40A80B82" w14:textId="6BDD0BE1" w:rsidR="00AE722E" w:rsidRPr="007C2FF8" w:rsidRDefault="006847E9" w:rsidP="007C2FF8">
                                  <w:pPr>
                                    <w:spacing w:line="600" w:lineRule="atLeast"/>
                                    <w:rPr>
                                      <w:b/>
                                      <w:bCs/>
                                      <w:color w:val="6F427B" w:themeColor="accent1"/>
                                      <w:sz w:val="60"/>
                                      <w:szCs w:val="60"/>
                                    </w:rPr>
                                  </w:pPr>
                                  <w:r>
                                    <w:rPr>
                                      <w:b/>
                                      <w:bCs/>
                                      <w:color w:val="6F427B" w:themeColor="accent1"/>
                                      <w:sz w:val="60"/>
                                      <w:szCs w:val="60"/>
                                    </w:rPr>
                                    <w:t xml:space="preserve">Vulcan South </w:t>
                                  </w:r>
                                  <w:r w:rsidR="00091929">
                                    <w:rPr>
                                      <w:b/>
                                      <w:bCs/>
                                      <w:color w:val="6F427B" w:themeColor="accent1"/>
                                      <w:sz w:val="60"/>
                                      <w:szCs w:val="60"/>
                                    </w:rPr>
                                    <w:t>Surface Water</w:t>
                                  </w:r>
                                  <w:r w:rsidR="007F5985">
                                    <w:rPr>
                                      <w:b/>
                                      <w:bCs/>
                                      <w:color w:val="6F427B" w:themeColor="accent1"/>
                                      <w:sz w:val="60"/>
                                      <w:szCs w:val="60"/>
                                    </w:rPr>
                                    <w:t xml:space="preserve"> Mitigation Measures</w:t>
                                  </w:r>
                                </w:p>
                              </w:tc>
                              <w:tc>
                                <w:tcPr>
                                  <w:tcW w:w="655" w:type="dxa"/>
                                  <w:shd w:val="clear" w:color="auto" w:fill="auto"/>
                                </w:tcPr>
                                <w:p w14:paraId="09CE5651" w14:textId="77777777" w:rsidR="00AE722E" w:rsidRDefault="00AE722E"/>
                              </w:tc>
                            </w:tr>
                          </w:tbl>
                          <w:p w14:paraId="56D483F1" w14:textId="77777777" w:rsidR="00AE722E" w:rsidRDefault="00AE722E" w:rsidP="00AE722E">
                            <w:pPr>
                              <w:pStyle w:val="Spac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D58CC" id="_x0000_t202" coordsize="21600,21600" o:spt="202" path="m,l,21600r21600,l21600,xe">
                <v:stroke joinstyle="miter"/>
                <v:path gradientshapeok="t" o:connecttype="rect"/>
              </v:shapetype>
              <v:shape id="Text Box 2" o:spid="_x0000_s1026" type="#_x0000_t202" style="position:absolute;margin-left:51.75pt;margin-top:0;width:789.75pt;height:89.25pt;z-index:251657216;visibility:visible;mso-wrap-style:square;mso-width-percent:0;mso-height-percent:0;mso-wrap-distance-left:9pt;mso-wrap-distance-top:3.6pt;mso-wrap-distance-right:9pt;mso-wrap-distance-bottom:3.6pt;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" filled="f" stroked="f">
                <v:textbox inset="0,0,0,0">
                  <w:txbxContent>
                    <w:tbl>
                      <w:tblPr>
                        <w:tblStyle w:val="Clear"/>
                        <w:tblW w:w="0" w:type="auto"/>
                        <w:tblLook w:val="04A0" w:firstRow="1" w:lastRow="0" w:firstColumn="1" w:lastColumn="0" w:noHBand="0" w:noVBand="1"/>
                      </w:tblPr>
                      <w:tblGrid>
                        <w:gridCol w:w="729"/>
                        <w:gridCol w:w="8752"/>
                        <w:gridCol w:w="656"/>
                      </w:tblGrid>
                      <w:tr w:rsidR="00AE722E" w14:paraId="61196D03" w14:textId="77777777" w:rsidTr="006847E9">
                        <w:trPr>
                          <w:trHeight w:val="395"/>
                        </w:trPr>
                        <w:tc>
                          <w:tcPr>
                            <w:tcW w:w="10137" w:type="dxa"/>
                            <w:gridSpan w:val="3"/>
                          </w:tcPr>
                          <w:p w14:paraId="6BE23BB5" w14:textId="77777777" w:rsidR="00AE722E" w:rsidRDefault="00AE722E"/>
                        </w:tc>
                      </w:tr>
                      <w:tr w:rsidR="00AE722E" w14:paraId="4BD21DF8" w14:textId="77777777" w:rsidTr="006847E9">
                        <w:trPr>
                          <w:trHeight w:val="1318"/>
                        </w:trPr>
                        <w:tc>
                          <w:tcPr>
                            <w:tcW w:w="729" w:type="dxa"/>
                            <w:shd w:val="clear" w:color="auto" w:fill="auto"/>
                            <w:vAlign w:val="bottom"/>
                          </w:tcPr>
                          <w:p w14:paraId="2777F969" w14:textId="77777777" w:rsidR="00AE722E" w:rsidRDefault="00AE722E" w:rsidP="007C2FF8"/>
                        </w:tc>
                        <w:tc>
                          <w:tcPr>
                            <w:tcW w:w="8752" w:type="dxa"/>
                            <w:shd w:val="clear" w:color="auto" w:fill="auto"/>
                            <w:vAlign w:val="bottom"/>
                          </w:tcPr>
                          <w:p w14:paraId="40A80B82" w14:textId="6BDD0BE1" w:rsidR="00AE722E" w:rsidRPr="007C2FF8" w:rsidRDefault="006847E9" w:rsidP="007C2FF8">
                            <w:pPr>
                              <w:spacing w:line="600" w:lineRule="atLeast"/>
                              <w:rPr>
                                <w:b/>
                                <w:bCs/>
                                <w:color w:val="6F427B" w:themeColor="accent1"/>
                                <w:sz w:val="60"/>
                                <w:szCs w:val="60"/>
                              </w:rPr>
                            </w:pPr>
                            <w:r>
                              <w:rPr>
                                <w:b/>
                                <w:bCs/>
                                <w:color w:val="6F427B" w:themeColor="accent1"/>
                                <w:sz w:val="60"/>
                                <w:szCs w:val="60"/>
                              </w:rPr>
                              <w:t xml:space="preserve">Vulcan South </w:t>
                            </w:r>
                            <w:r w:rsidR="00091929">
                              <w:rPr>
                                <w:b/>
                                <w:bCs/>
                                <w:color w:val="6F427B" w:themeColor="accent1"/>
                                <w:sz w:val="60"/>
                                <w:szCs w:val="60"/>
                              </w:rPr>
                              <w:t>Surface Water</w:t>
                            </w:r>
                            <w:r w:rsidR="007F5985">
                              <w:rPr>
                                <w:b/>
                                <w:bCs/>
                                <w:color w:val="6F427B" w:themeColor="accent1"/>
                                <w:sz w:val="60"/>
                                <w:szCs w:val="60"/>
                              </w:rPr>
                              <w:t xml:space="preserve"> Mitigation Measures</w:t>
                            </w:r>
                          </w:p>
                        </w:tc>
                        <w:tc>
                          <w:tcPr>
                            <w:tcW w:w="655" w:type="dxa"/>
                            <w:shd w:val="clear" w:color="auto" w:fill="auto"/>
                          </w:tcPr>
                          <w:p w14:paraId="09CE5651" w14:textId="77777777" w:rsidR="00AE722E" w:rsidRDefault="00AE722E"/>
                        </w:tc>
                      </w:tr>
                    </w:tbl>
                    <w:p w14:paraId="56D483F1" w14:textId="77777777" w:rsidR="00AE722E" w:rsidRDefault="00AE722E" w:rsidP="00AE722E">
                      <w:pPr>
                        <w:pStyle w:val="Spacer"/>
                      </w:pPr>
                    </w:p>
                  </w:txbxContent>
                </v:textbox>
                <w10:wrap type="square" anchorx="page" anchory="page"/>
              </v:shape>
            </w:pict>
          </mc:Fallback>
        </mc:AlternateContent>
      </w:r>
      <w:r w:rsidR="00AE722E">
        <w:rPr>
          <w:noProof/>
        </w:rPr>
        <mc:AlternateContent>
          <mc:Choice Requires="wps">
            <w:drawing>
              <wp:anchor distT="45720" distB="45720" distL="114300" distR="114300" simplePos="0" relativeHeight="251659264" behindDoc="0" locked="1" layoutInCell="1" allowOverlap="1" wp14:anchorId="65D2B39B" wp14:editId="62936069">
                <wp:simplePos x="0" y="0"/>
                <wp:positionH relativeFrom="page">
                  <wp:align>left</wp:align>
                </wp:positionH>
                <wp:positionV relativeFrom="page">
                  <wp:align>bottom</wp:align>
                </wp:positionV>
                <wp:extent cx="7513200" cy="1224000"/>
                <wp:effectExtent l="0" t="0" r="0" b="0"/>
                <wp:wrapSquare wrapText="bothSides"/>
                <wp:docPr id="167739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200" cy="1224000"/>
                        </a:xfrm>
                        <a:prstGeom prst="rect">
                          <a:avLst/>
                        </a:prstGeom>
                        <a:solidFill>
                          <a:schemeClr val="bg1"/>
                        </a:solidFill>
                        <a:ln w="9525">
                          <a:noFill/>
                          <a:miter lim="800000"/>
                          <a:headEnd/>
                          <a:tailEnd/>
                        </a:ln>
                      </wps:spPr>
                      <wps:txbx>
                        <w:txbxContent>
                          <w:tbl>
                            <w:tblPr>
                              <w:tblStyle w:val="Clear"/>
                              <w:tblOverlap w:val="never"/>
                              <w:tblW w:w="5000" w:type="pct"/>
                              <w:tblLayout w:type="fixed"/>
                              <w:tblLook w:val="04A0" w:firstRow="1" w:lastRow="0" w:firstColumn="1" w:lastColumn="0" w:noHBand="0" w:noVBand="1"/>
                            </w:tblPr>
                            <w:tblGrid>
                              <w:gridCol w:w="3519"/>
                              <w:gridCol w:w="563"/>
                              <w:gridCol w:w="2673"/>
                              <w:gridCol w:w="423"/>
                              <w:gridCol w:w="2952"/>
                            </w:tblGrid>
                            <w:tr w:rsidR="00AE722E" w:rsidRPr="00504C54" w14:paraId="3913FAC9" w14:textId="77777777" w:rsidTr="00750753">
                              <w:trPr>
                                <w:trHeight w:val="283"/>
                              </w:trPr>
                              <w:tc>
                                <w:tcPr>
                                  <w:tcW w:w="10130" w:type="dxa"/>
                                  <w:gridSpan w:val="5"/>
                                  <w:shd w:val="clear" w:color="auto" w:fill="FFFFFF" w:themeFill="background1"/>
                                </w:tcPr>
                                <w:p w14:paraId="21D9BC27" w14:textId="77777777" w:rsidR="00AE722E" w:rsidRPr="00504C54" w:rsidRDefault="00AE722E" w:rsidP="00750753">
                                  <w:pPr>
                                    <w:suppressOverlap/>
                                    <w:rPr>
                                      <w:color w:val="6F427B" w:themeColor="accent1"/>
                                    </w:rPr>
                                  </w:pPr>
                                  <w:r w:rsidRPr="006D0DBB">
                                    <w:rPr>
                                      <w:b/>
                                      <w:bCs/>
                                      <w:noProof/>
                                      <w:color w:val="6F427B" w:themeColor="accent1"/>
                                    </w:rPr>
                                    <w:t>Mining &amp; Energy Technical Services Pty Ltd</w:t>
                                  </w:r>
                                </w:p>
                              </w:tc>
                            </w:tr>
                            <w:tr w:rsidR="00AE722E" w:rsidRPr="00504C54" w14:paraId="4DFF798F" w14:textId="77777777" w:rsidTr="00750753">
                              <w:trPr>
                                <w:trHeight w:val="283"/>
                              </w:trPr>
                              <w:tc>
                                <w:tcPr>
                                  <w:tcW w:w="3519" w:type="dxa"/>
                                  <w:shd w:val="clear" w:color="auto" w:fill="FFFFFF" w:themeFill="background1"/>
                                </w:tcPr>
                                <w:p w14:paraId="4E88C9F5" w14:textId="77777777" w:rsidR="00AE722E" w:rsidRPr="00FC339D" w:rsidRDefault="00AE722E" w:rsidP="00750753">
                                  <w:pPr>
                                    <w:suppressOverlap/>
                                    <w:rPr>
                                      <w:noProof/>
                                      <w:color w:val="6F427B" w:themeColor="accent1"/>
                                    </w:rPr>
                                  </w:pPr>
                                  <w:r w:rsidRPr="00FC339D">
                                    <w:rPr>
                                      <w:noProof/>
                                      <w:color w:val="6F427B" w:themeColor="accent1"/>
                                    </w:rPr>
                                    <w:t>310 Edward Street</w:t>
                                  </w:r>
                                </w:p>
                              </w:tc>
                              <w:tc>
                                <w:tcPr>
                                  <w:tcW w:w="563" w:type="dxa"/>
                                  <w:shd w:val="clear" w:color="auto" w:fill="FFFFFF" w:themeFill="background1"/>
                                </w:tcPr>
                                <w:p w14:paraId="70B8AD25" w14:textId="77777777" w:rsidR="00AE722E" w:rsidRDefault="00AE722E" w:rsidP="00750753">
                                  <w:pPr>
                                    <w:suppressOverlap/>
                                    <w:rPr>
                                      <w:b/>
                                      <w:bCs/>
                                      <w:noProof/>
                                      <w:color w:val="6F427B" w:themeColor="accent1"/>
                                    </w:rPr>
                                  </w:pPr>
                                  <w:r>
                                    <w:rPr>
                                      <w:b/>
                                      <w:bCs/>
                                      <w:noProof/>
                                      <w:color w:val="6F427B" w:themeColor="accent1"/>
                                    </w:rPr>
                                    <w:t>ABN</w:t>
                                  </w:r>
                                </w:p>
                              </w:tc>
                              <w:tc>
                                <w:tcPr>
                                  <w:tcW w:w="2673" w:type="dxa"/>
                                  <w:shd w:val="clear" w:color="auto" w:fill="FFFFFF" w:themeFill="background1"/>
                                </w:tcPr>
                                <w:p w14:paraId="77D748EB" w14:textId="77777777" w:rsidR="00AE722E" w:rsidRPr="006D0DBB" w:rsidRDefault="00AE722E" w:rsidP="00750753">
                                  <w:pPr>
                                    <w:suppressOverlap/>
                                    <w:rPr>
                                      <w:noProof/>
                                      <w:color w:val="6F427B" w:themeColor="accent1"/>
                                    </w:rPr>
                                  </w:pPr>
                                  <w:r w:rsidRPr="006D0DBB">
                                    <w:rPr>
                                      <w:noProof/>
                                      <w:color w:val="6F427B" w:themeColor="accent1"/>
                                    </w:rPr>
                                    <w:t>94 143 463 316</w:t>
                                  </w:r>
                                </w:p>
                              </w:tc>
                              <w:tc>
                                <w:tcPr>
                                  <w:tcW w:w="423" w:type="dxa"/>
                                  <w:shd w:val="clear" w:color="auto" w:fill="FFFFFF" w:themeFill="background1"/>
                                </w:tcPr>
                                <w:p w14:paraId="19154F8B" w14:textId="77777777" w:rsidR="00AE722E" w:rsidRPr="00383AC4" w:rsidRDefault="00AE722E" w:rsidP="00750753">
                                  <w:pPr>
                                    <w:suppressOverlap/>
                                    <w:rPr>
                                      <w:b/>
                                      <w:bCs/>
                                      <w:color w:val="6F427B" w:themeColor="accent1"/>
                                    </w:rPr>
                                  </w:pPr>
                                  <w:r>
                                    <w:rPr>
                                      <w:b/>
                                      <w:bCs/>
                                      <w:noProof/>
                                      <w:color w:val="6F427B" w:themeColor="accent1"/>
                                    </w:rPr>
                                    <w:drawing>
                                      <wp:inline distT="0" distB="0" distL="0" distR="0" wp14:anchorId="67A61BEF" wp14:editId="6A8A928A">
                                        <wp:extent cx="144000" cy="144000"/>
                                        <wp:effectExtent l="0" t="0" r="8890" b="8890"/>
                                        <wp:docPr id="2110584794" name="Graphic 211058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2952" w:type="dxa"/>
                                  <w:shd w:val="clear" w:color="auto" w:fill="FFFFFF" w:themeFill="background1"/>
                                </w:tcPr>
                                <w:p w14:paraId="619937D3" w14:textId="77777777" w:rsidR="00AE722E" w:rsidRPr="00504C54" w:rsidRDefault="00AE722E" w:rsidP="00750753">
                                  <w:pPr>
                                    <w:suppressOverlap/>
                                    <w:rPr>
                                      <w:color w:val="6F427B" w:themeColor="accent1"/>
                                    </w:rPr>
                                  </w:pPr>
                                  <w:r w:rsidRPr="00504C54">
                                    <w:rPr>
                                      <w:color w:val="6F427B" w:themeColor="accent1"/>
                                    </w:rPr>
                                    <w:t>enquiries@metserve.com.au</w:t>
                                  </w:r>
                                </w:p>
                              </w:tc>
                            </w:tr>
                            <w:tr w:rsidR="00AE722E" w:rsidRPr="00504C54" w14:paraId="31A27C10" w14:textId="77777777" w:rsidTr="00750753">
                              <w:trPr>
                                <w:trHeight w:val="283"/>
                              </w:trPr>
                              <w:tc>
                                <w:tcPr>
                                  <w:tcW w:w="3519" w:type="dxa"/>
                                  <w:shd w:val="clear" w:color="auto" w:fill="FFFFFF" w:themeFill="background1"/>
                                </w:tcPr>
                                <w:p w14:paraId="5CE74FF8" w14:textId="77777777" w:rsidR="00AE722E" w:rsidRPr="00FC339D" w:rsidRDefault="00AE722E" w:rsidP="00750753">
                                  <w:pPr>
                                    <w:tabs>
                                      <w:tab w:val="left" w:pos="493"/>
                                    </w:tabs>
                                    <w:suppressOverlap/>
                                    <w:rPr>
                                      <w:noProof/>
                                      <w:color w:val="6F427B" w:themeColor="accent1"/>
                                    </w:rPr>
                                  </w:pPr>
                                  <w:r w:rsidRPr="00FC339D">
                                    <w:rPr>
                                      <w:noProof/>
                                      <w:color w:val="6F427B" w:themeColor="accent1"/>
                                    </w:rPr>
                                    <w:t>Brisbane City QLD 4000</w:t>
                                  </w:r>
                                  <w:r w:rsidRPr="00FC339D">
                                    <w:rPr>
                                      <w:noProof/>
                                      <w:color w:val="6F427B" w:themeColor="accent1"/>
                                    </w:rPr>
                                    <w:tab/>
                                  </w:r>
                                </w:p>
                              </w:tc>
                              <w:tc>
                                <w:tcPr>
                                  <w:tcW w:w="563" w:type="dxa"/>
                                  <w:shd w:val="clear" w:color="auto" w:fill="FFFFFF" w:themeFill="background1"/>
                                </w:tcPr>
                                <w:p w14:paraId="30F3C1F3" w14:textId="77777777" w:rsidR="00AE722E" w:rsidRDefault="00AE722E" w:rsidP="00750753">
                                  <w:pPr>
                                    <w:suppressOverlap/>
                                    <w:rPr>
                                      <w:b/>
                                      <w:bCs/>
                                      <w:noProof/>
                                      <w:color w:val="6F427B" w:themeColor="accent1"/>
                                    </w:rPr>
                                  </w:pPr>
                                  <w:r>
                                    <w:rPr>
                                      <w:b/>
                                      <w:bCs/>
                                      <w:noProof/>
                                      <w:color w:val="6F427B" w:themeColor="accent1"/>
                                    </w:rPr>
                                    <w:drawing>
                                      <wp:inline distT="0" distB="0" distL="0" distR="0" wp14:anchorId="6124957E" wp14:editId="5387E90D">
                                        <wp:extent cx="144000" cy="144000"/>
                                        <wp:effectExtent l="0" t="0" r="8890" b="8890"/>
                                        <wp:docPr id="2104857565" name="Graphic 210485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673" w:type="dxa"/>
                                  <w:shd w:val="clear" w:color="auto" w:fill="FFFFFF" w:themeFill="background1"/>
                                </w:tcPr>
                                <w:p w14:paraId="12644D7D" w14:textId="77777777" w:rsidR="00AE722E" w:rsidRPr="00FC339D" w:rsidRDefault="00AE722E" w:rsidP="00750753">
                                  <w:pPr>
                                    <w:suppressOverlap/>
                                    <w:rPr>
                                      <w:noProof/>
                                      <w:color w:val="6F427B" w:themeColor="accent1"/>
                                    </w:rPr>
                                  </w:pPr>
                                  <w:r w:rsidRPr="00FC339D">
                                    <w:rPr>
                                      <w:noProof/>
                                      <w:color w:val="6F427B" w:themeColor="accent1"/>
                                    </w:rPr>
                                    <w:t>1300 078 518</w:t>
                                  </w:r>
                                </w:p>
                              </w:tc>
                              <w:tc>
                                <w:tcPr>
                                  <w:tcW w:w="423" w:type="dxa"/>
                                  <w:shd w:val="clear" w:color="auto" w:fill="FFFFFF" w:themeFill="background1"/>
                                </w:tcPr>
                                <w:p w14:paraId="2CFD6F75" w14:textId="77777777" w:rsidR="00AE722E" w:rsidRPr="00383AC4" w:rsidRDefault="00AE722E" w:rsidP="00750753">
                                  <w:pPr>
                                    <w:suppressOverlap/>
                                    <w:rPr>
                                      <w:b/>
                                      <w:bCs/>
                                      <w:color w:val="6F427B" w:themeColor="accent1"/>
                                    </w:rPr>
                                  </w:pPr>
                                  <w:r>
                                    <w:rPr>
                                      <w:b/>
                                      <w:bCs/>
                                      <w:noProof/>
                                      <w:color w:val="6F427B" w:themeColor="accent1"/>
                                    </w:rPr>
                                    <w:drawing>
                                      <wp:inline distT="0" distB="0" distL="0" distR="0" wp14:anchorId="20046F3E" wp14:editId="652C56FE">
                                        <wp:extent cx="144000" cy="144000"/>
                                        <wp:effectExtent l="0" t="0" r="8890" b="8890"/>
                                        <wp:docPr id="75308260" name="Graphic 7530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4000"/>
                                                </a:xfrm>
                                                <a:prstGeom prst="rect">
                                                  <a:avLst/>
                                                </a:prstGeom>
                                              </pic:spPr>
                                            </pic:pic>
                                          </a:graphicData>
                                        </a:graphic>
                                      </wp:inline>
                                    </w:drawing>
                                  </w:r>
                                </w:p>
                              </w:tc>
                              <w:tc>
                                <w:tcPr>
                                  <w:tcW w:w="2952" w:type="dxa"/>
                                  <w:shd w:val="clear" w:color="auto" w:fill="FFFFFF" w:themeFill="background1"/>
                                </w:tcPr>
                                <w:p w14:paraId="11A99414" w14:textId="77777777" w:rsidR="00AE722E" w:rsidRPr="00504C54" w:rsidRDefault="00AE722E" w:rsidP="00750753">
                                  <w:pPr>
                                    <w:suppressOverlap/>
                                    <w:rPr>
                                      <w:color w:val="6F427B" w:themeColor="accent1"/>
                                    </w:rPr>
                                  </w:pPr>
                                  <w:r w:rsidRPr="00504C54">
                                    <w:rPr>
                                      <w:color w:val="6F427B" w:themeColor="accent1"/>
                                    </w:rPr>
                                    <w:t>metserve.com.au</w:t>
                                  </w:r>
                                </w:p>
                              </w:tc>
                            </w:tr>
                          </w:tbl>
                          <w:p w14:paraId="417E3F83" w14:textId="77777777" w:rsidR="00AE722E" w:rsidRDefault="00AE722E" w:rsidP="00AE722E">
                            <w:pPr>
                              <w:pStyle w:val="Spacer"/>
                            </w:pPr>
                          </w:p>
                        </w:txbxContent>
                      </wps:txbx>
                      <wps:bodyPr rot="0" vert="horz" wrap="square" lIns="540000" tIns="0" rIns="540000" bIns="36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5D2B39B" id="_x0000_s1027" type="#_x0000_t202" style="position:absolute;margin-left:0;margin-top:0;width:591.6pt;height:96.4pt;z-index:251659264;visibility:visible;mso-wrap-style:square;mso-width-percent:0;mso-height-percent:0;mso-wrap-distance-left:9pt;mso-wrap-distance-top:3.6pt;mso-wrap-distance-right:9pt;mso-wrap-distance-bottom:3.6pt;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" fillcolor="white [3212]" stroked="f">
                <v:textbox inset="15mm,0,15mm,10mm">
                  <w:txbxContent>
                    <w:tbl>
                      <w:tblPr>
                        <w:tblStyle w:val="Clear"/>
                        <w:tblOverlap w:val="never"/>
                        <w:tblW w:w="5000" w:type="pct"/>
                        <w:tblLayout w:type="fixed"/>
                        <w:tblLook w:val="04A0" w:firstRow="1" w:lastRow="0" w:firstColumn="1" w:lastColumn="0" w:noHBand="0" w:noVBand="1"/>
                      </w:tblPr>
                      <w:tblGrid>
                        <w:gridCol w:w="3519"/>
                        <w:gridCol w:w="563"/>
                        <w:gridCol w:w="2673"/>
                        <w:gridCol w:w="423"/>
                        <w:gridCol w:w="2952"/>
                      </w:tblGrid>
                      <w:tr w:rsidR="00AE722E" w:rsidRPr="00504C54" w14:paraId="3913FAC9" w14:textId="77777777" w:rsidTr="00750753">
                        <w:trPr>
                          <w:trHeight w:val="283"/>
                        </w:trPr>
                        <w:tc>
                          <w:tcPr>
                            <w:tcW w:w="10130" w:type="dxa"/>
                            <w:gridSpan w:val="5"/>
                            <w:shd w:val="clear" w:color="auto" w:fill="FFFFFF" w:themeFill="background1"/>
                          </w:tcPr>
                          <w:p w14:paraId="21D9BC27" w14:textId="77777777" w:rsidR="00AE722E" w:rsidRPr="00504C54" w:rsidRDefault="00AE722E" w:rsidP="00750753">
                            <w:pPr>
                              <w:suppressOverlap/>
                              <w:rPr>
                                <w:color w:val="6F427B" w:themeColor="accent1"/>
                              </w:rPr>
                            </w:pPr>
                            <w:r w:rsidRPr="006D0DBB">
                              <w:rPr>
                                <w:b/>
                                <w:bCs/>
                                <w:noProof/>
                                <w:color w:val="6F427B" w:themeColor="accent1"/>
                              </w:rPr>
                              <w:t>Mining &amp; Energy Technical Services Pty Ltd</w:t>
                            </w:r>
                          </w:p>
                        </w:tc>
                      </w:tr>
                      <w:tr w:rsidR="00AE722E" w:rsidRPr="00504C54" w14:paraId="4DFF798F" w14:textId="77777777" w:rsidTr="00750753">
                        <w:trPr>
                          <w:trHeight w:val="283"/>
                        </w:trPr>
                        <w:tc>
                          <w:tcPr>
                            <w:tcW w:w="3519" w:type="dxa"/>
                            <w:shd w:val="clear" w:color="auto" w:fill="FFFFFF" w:themeFill="background1"/>
                          </w:tcPr>
                          <w:p w14:paraId="4E88C9F5" w14:textId="77777777" w:rsidR="00AE722E" w:rsidRPr="00FC339D" w:rsidRDefault="00AE722E" w:rsidP="00750753">
                            <w:pPr>
                              <w:suppressOverlap/>
                              <w:rPr>
                                <w:noProof/>
                                <w:color w:val="6F427B" w:themeColor="accent1"/>
                              </w:rPr>
                            </w:pPr>
                            <w:r w:rsidRPr="00FC339D">
                              <w:rPr>
                                <w:noProof/>
                                <w:color w:val="6F427B" w:themeColor="accent1"/>
                              </w:rPr>
                              <w:t>310 Edward Street</w:t>
                            </w:r>
                          </w:p>
                        </w:tc>
                        <w:tc>
                          <w:tcPr>
                            <w:tcW w:w="563" w:type="dxa"/>
                            <w:shd w:val="clear" w:color="auto" w:fill="FFFFFF" w:themeFill="background1"/>
                          </w:tcPr>
                          <w:p w14:paraId="70B8AD25" w14:textId="77777777" w:rsidR="00AE722E" w:rsidRDefault="00AE722E" w:rsidP="00750753">
                            <w:pPr>
                              <w:suppressOverlap/>
                              <w:rPr>
                                <w:b/>
                                <w:bCs/>
                                <w:noProof/>
                                <w:color w:val="6F427B" w:themeColor="accent1"/>
                              </w:rPr>
                            </w:pPr>
                            <w:r>
                              <w:rPr>
                                <w:b/>
                                <w:bCs/>
                                <w:noProof/>
                                <w:color w:val="6F427B" w:themeColor="accent1"/>
                              </w:rPr>
                              <w:t>ABN</w:t>
                            </w:r>
                          </w:p>
                        </w:tc>
                        <w:tc>
                          <w:tcPr>
                            <w:tcW w:w="2673" w:type="dxa"/>
                            <w:shd w:val="clear" w:color="auto" w:fill="FFFFFF" w:themeFill="background1"/>
                          </w:tcPr>
                          <w:p w14:paraId="77D748EB" w14:textId="77777777" w:rsidR="00AE722E" w:rsidRPr="006D0DBB" w:rsidRDefault="00AE722E" w:rsidP="00750753">
                            <w:pPr>
                              <w:suppressOverlap/>
                              <w:rPr>
                                <w:noProof/>
                                <w:color w:val="6F427B" w:themeColor="accent1"/>
                              </w:rPr>
                            </w:pPr>
                            <w:r w:rsidRPr="006D0DBB">
                              <w:rPr>
                                <w:noProof/>
                                <w:color w:val="6F427B" w:themeColor="accent1"/>
                              </w:rPr>
                              <w:t>94 143 463 316</w:t>
                            </w:r>
                          </w:p>
                        </w:tc>
                        <w:tc>
                          <w:tcPr>
                            <w:tcW w:w="423" w:type="dxa"/>
                            <w:shd w:val="clear" w:color="auto" w:fill="FFFFFF" w:themeFill="background1"/>
                          </w:tcPr>
                          <w:p w14:paraId="19154F8B" w14:textId="77777777" w:rsidR="00AE722E" w:rsidRPr="00383AC4" w:rsidRDefault="00AE722E" w:rsidP="00750753">
                            <w:pPr>
                              <w:suppressOverlap/>
                              <w:rPr>
                                <w:b/>
                                <w:bCs/>
                                <w:color w:val="6F427B" w:themeColor="accent1"/>
                              </w:rPr>
                            </w:pPr>
                            <w:r>
                              <w:rPr>
                                <w:b/>
                                <w:bCs/>
                                <w:noProof/>
                                <w:color w:val="6F427B" w:themeColor="accent1"/>
                              </w:rPr>
                              <w:drawing>
                                <wp:inline distT="0" distB="0" distL="0" distR="0" wp14:anchorId="67A61BEF" wp14:editId="6A8A928A">
                                  <wp:extent cx="144000" cy="144000"/>
                                  <wp:effectExtent l="0" t="0" r="8890" b="8890"/>
                                  <wp:docPr id="2110584794" name="Graphic 211058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inline>
                              </w:drawing>
                            </w:r>
                          </w:p>
                        </w:tc>
                        <w:tc>
                          <w:tcPr>
                            <w:tcW w:w="2952" w:type="dxa"/>
                            <w:shd w:val="clear" w:color="auto" w:fill="FFFFFF" w:themeFill="background1"/>
                          </w:tcPr>
                          <w:p w14:paraId="619937D3" w14:textId="77777777" w:rsidR="00AE722E" w:rsidRPr="00504C54" w:rsidRDefault="00AE722E" w:rsidP="00750753">
                            <w:pPr>
                              <w:suppressOverlap/>
                              <w:rPr>
                                <w:color w:val="6F427B" w:themeColor="accent1"/>
                              </w:rPr>
                            </w:pPr>
                            <w:r w:rsidRPr="00504C54">
                              <w:rPr>
                                <w:color w:val="6F427B" w:themeColor="accent1"/>
                              </w:rPr>
                              <w:t>enquiries@metserve.com.au</w:t>
                            </w:r>
                          </w:p>
                        </w:tc>
                      </w:tr>
                      <w:tr w:rsidR="00AE722E" w:rsidRPr="00504C54" w14:paraId="31A27C10" w14:textId="77777777" w:rsidTr="00750753">
                        <w:trPr>
                          <w:trHeight w:val="283"/>
                        </w:trPr>
                        <w:tc>
                          <w:tcPr>
                            <w:tcW w:w="3519" w:type="dxa"/>
                            <w:shd w:val="clear" w:color="auto" w:fill="FFFFFF" w:themeFill="background1"/>
                          </w:tcPr>
                          <w:p w14:paraId="5CE74FF8" w14:textId="77777777" w:rsidR="00AE722E" w:rsidRPr="00FC339D" w:rsidRDefault="00AE722E" w:rsidP="00750753">
                            <w:pPr>
                              <w:tabs>
                                <w:tab w:val="left" w:pos="493"/>
                              </w:tabs>
                              <w:suppressOverlap/>
                              <w:rPr>
                                <w:noProof/>
                                <w:color w:val="6F427B" w:themeColor="accent1"/>
                              </w:rPr>
                            </w:pPr>
                            <w:r w:rsidRPr="00FC339D">
                              <w:rPr>
                                <w:noProof/>
                                <w:color w:val="6F427B" w:themeColor="accent1"/>
                              </w:rPr>
                              <w:t>Brisbane City QLD 4000</w:t>
                            </w:r>
                            <w:r w:rsidRPr="00FC339D">
                              <w:rPr>
                                <w:noProof/>
                                <w:color w:val="6F427B" w:themeColor="accent1"/>
                              </w:rPr>
                              <w:tab/>
                            </w:r>
                          </w:p>
                        </w:tc>
                        <w:tc>
                          <w:tcPr>
                            <w:tcW w:w="563" w:type="dxa"/>
                            <w:shd w:val="clear" w:color="auto" w:fill="FFFFFF" w:themeFill="background1"/>
                          </w:tcPr>
                          <w:p w14:paraId="30F3C1F3" w14:textId="77777777" w:rsidR="00AE722E" w:rsidRDefault="00AE722E" w:rsidP="00750753">
                            <w:pPr>
                              <w:suppressOverlap/>
                              <w:rPr>
                                <w:b/>
                                <w:bCs/>
                                <w:noProof/>
                                <w:color w:val="6F427B" w:themeColor="accent1"/>
                              </w:rPr>
                            </w:pPr>
                            <w:r>
                              <w:rPr>
                                <w:b/>
                                <w:bCs/>
                                <w:noProof/>
                                <w:color w:val="6F427B" w:themeColor="accent1"/>
                              </w:rPr>
                              <w:drawing>
                                <wp:inline distT="0" distB="0" distL="0" distR="0" wp14:anchorId="6124957E" wp14:editId="5387E90D">
                                  <wp:extent cx="144000" cy="144000"/>
                                  <wp:effectExtent l="0" t="0" r="8890" b="8890"/>
                                  <wp:docPr id="2104857565" name="Graphic 210485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673" w:type="dxa"/>
                            <w:shd w:val="clear" w:color="auto" w:fill="FFFFFF" w:themeFill="background1"/>
                          </w:tcPr>
                          <w:p w14:paraId="12644D7D" w14:textId="77777777" w:rsidR="00AE722E" w:rsidRPr="00FC339D" w:rsidRDefault="00AE722E" w:rsidP="00750753">
                            <w:pPr>
                              <w:suppressOverlap/>
                              <w:rPr>
                                <w:noProof/>
                                <w:color w:val="6F427B" w:themeColor="accent1"/>
                              </w:rPr>
                            </w:pPr>
                            <w:r w:rsidRPr="00FC339D">
                              <w:rPr>
                                <w:noProof/>
                                <w:color w:val="6F427B" w:themeColor="accent1"/>
                              </w:rPr>
                              <w:t>1300 078 518</w:t>
                            </w:r>
                          </w:p>
                        </w:tc>
                        <w:tc>
                          <w:tcPr>
                            <w:tcW w:w="423" w:type="dxa"/>
                            <w:shd w:val="clear" w:color="auto" w:fill="FFFFFF" w:themeFill="background1"/>
                          </w:tcPr>
                          <w:p w14:paraId="2CFD6F75" w14:textId="77777777" w:rsidR="00AE722E" w:rsidRPr="00383AC4" w:rsidRDefault="00AE722E" w:rsidP="00750753">
                            <w:pPr>
                              <w:suppressOverlap/>
                              <w:rPr>
                                <w:b/>
                                <w:bCs/>
                                <w:color w:val="6F427B" w:themeColor="accent1"/>
                              </w:rPr>
                            </w:pPr>
                            <w:r>
                              <w:rPr>
                                <w:b/>
                                <w:bCs/>
                                <w:noProof/>
                                <w:color w:val="6F427B" w:themeColor="accent1"/>
                              </w:rPr>
                              <w:drawing>
                                <wp:inline distT="0" distB="0" distL="0" distR="0" wp14:anchorId="20046F3E" wp14:editId="652C56FE">
                                  <wp:extent cx="144000" cy="144000"/>
                                  <wp:effectExtent l="0" t="0" r="8890" b="8890"/>
                                  <wp:docPr id="75308260" name="Graphic 7530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4000"/>
                                          </a:xfrm>
                                          <a:prstGeom prst="rect">
                                            <a:avLst/>
                                          </a:prstGeom>
                                        </pic:spPr>
                                      </pic:pic>
                                    </a:graphicData>
                                  </a:graphic>
                                </wp:inline>
                              </w:drawing>
                            </w:r>
                          </w:p>
                        </w:tc>
                        <w:tc>
                          <w:tcPr>
                            <w:tcW w:w="2952" w:type="dxa"/>
                            <w:shd w:val="clear" w:color="auto" w:fill="FFFFFF" w:themeFill="background1"/>
                          </w:tcPr>
                          <w:p w14:paraId="11A99414" w14:textId="77777777" w:rsidR="00AE722E" w:rsidRPr="00504C54" w:rsidRDefault="00AE722E" w:rsidP="00750753">
                            <w:pPr>
                              <w:suppressOverlap/>
                              <w:rPr>
                                <w:color w:val="6F427B" w:themeColor="accent1"/>
                              </w:rPr>
                            </w:pPr>
                            <w:r w:rsidRPr="00504C54">
                              <w:rPr>
                                <w:color w:val="6F427B" w:themeColor="accent1"/>
                              </w:rPr>
                              <w:t>metserve.com.au</w:t>
                            </w:r>
                          </w:p>
                        </w:tc>
                      </w:tr>
                    </w:tbl>
                    <w:p w14:paraId="417E3F83" w14:textId="77777777" w:rsidR="00AE722E" w:rsidRDefault="00AE722E" w:rsidP="00AE722E">
                      <w:pPr>
                        <w:pStyle w:val="Spacer"/>
                      </w:pPr>
                    </w:p>
                  </w:txbxContent>
                </v:textbox>
                <w10:wrap type="square" anchorx="page" anchory="page"/>
                <w10:anchorlock/>
              </v:shape>
            </w:pict>
          </mc:Fallback>
        </mc:AlternateContent>
      </w:r>
      <w:r w:rsidR="00146171" w:rsidRPr="00146171">
        <w:rPr>
          <w:color w:val="3F3F3F" w:themeColor="text2"/>
        </w:rPr>
        <w:t xml:space="preserve"> </w:t>
      </w:r>
      <w:r w:rsidR="007F5985">
        <w:t xml:space="preserve">Mitigation measures are listed below for </w:t>
      </w:r>
      <w:r w:rsidR="001F679C">
        <w:t>the respective</w:t>
      </w:r>
      <w:r w:rsidR="007F5985">
        <w:t xml:space="preserve"> impacts on </w:t>
      </w:r>
      <w:r w:rsidR="00091929">
        <w:t xml:space="preserve">surface </w:t>
      </w:r>
      <w:proofErr w:type="gramStart"/>
      <w:r w:rsidR="00091929">
        <w:t>water</w:t>
      </w:r>
      <w:proofErr w:type="gramEnd"/>
    </w:p>
    <w:tbl>
      <w:tblPr>
        <w:tblStyle w:val="METServeTableStyle1"/>
        <w:tblW w:w="5000" w:type="pct"/>
        <w:tblLook w:val="04A0" w:firstRow="1" w:lastRow="0" w:firstColumn="1" w:lastColumn="0" w:noHBand="0" w:noVBand="1"/>
      </w:tblPr>
      <w:tblGrid>
        <w:gridCol w:w="2720"/>
        <w:gridCol w:w="2058"/>
        <w:gridCol w:w="2366"/>
        <w:gridCol w:w="2456"/>
        <w:gridCol w:w="1714"/>
        <w:gridCol w:w="2033"/>
        <w:gridCol w:w="1789"/>
      </w:tblGrid>
      <w:tr w:rsidR="0030224A" w:rsidRPr="009C4380" w14:paraId="1FD3F4E7" w14:textId="77777777" w:rsidTr="009C43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0E44E6F6" w14:textId="77777777" w:rsidR="00B14B3A" w:rsidRPr="00232D78" w:rsidRDefault="00B14B3A" w:rsidP="009C4380">
            <w:pPr>
              <w:pStyle w:val="TableHeading"/>
              <w:rPr>
                <w:szCs w:val="18"/>
              </w:rPr>
            </w:pPr>
            <w:r w:rsidRPr="00232D78">
              <w:rPr>
                <w:szCs w:val="18"/>
              </w:rPr>
              <w:t xml:space="preserve">Stage (construction, </w:t>
            </w:r>
            <w:proofErr w:type="gramStart"/>
            <w:r w:rsidRPr="00232D78">
              <w:rPr>
                <w:szCs w:val="18"/>
              </w:rPr>
              <w:t>operation</w:t>
            </w:r>
            <w:proofErr w:type="gramEnd"/>
            <w:r w:rsidRPr="00232D78">
              <w:rPr>
                <w:szCs w:val="18"/>
              </w:rPr>
              <w:t xml:space="preserve"> and post closure)</w:t>
            </w:r>
          </w:p>
        </w:tc>
        <w:tc>
          <w:tcPr>
            <w:tcW w:w="963" w:type="dxa"/>
          </w:tcPr>
          <w:p w14:paraId="045D2896" w14:textId="77777777" w:rsidR="00B14B3A" w:rsidRPr="00232D78" w:rsidRDefault="00B14B3A" w:rsidP="009C4380">
            <w:pPr>
              <w:pStyle w:val="TableHeading"/>
              <w:cnfStyle w:val="100000000000" w:firstRow="1" w:lastRow="0" w:firstColumn="0" w:lastColumn="0" w:oddVBand="0" w:evenVBand="0" w:oddHBand="0" w:evenHBand="0" w:firstRowFirstColumn="0" w:firstRowLastColumn="0" w:lastRowFirstColumn="0" w:lastRowLastColumn="0"/>
              <w:rPr>
                <w:szCs w:val="18"/>
              </w:rPr>
            </w:pPr>
            <w:r w:rsidRPr="00232D78">
              <w:rPr>
                <w:szCs w:val="18"/>
              </w:rPr>
              <w:t>Impact</w:t>
            </w:r>
          </w:p>
        </w:tc>
        <w:tc>
          <w:tcPr>
            <w:tcW w:w="2541" w:type="dxa"/>
          </w:tcPr>
          <w:p w14:paraId="04EAC555" w14:textId="77777777" w:rsidR="00B14B3A" w:rsidRPr="00232D78" w:rsidRDefault="00B14B3A" w:rsidP="009C4380">
            <w:pPr>
              <w:pStyle w:val="TableHeading"/>
              <w:cnfStyle w:val="100000000000" w:firstRow="1" w:lastRow="0" w:firstColumn="0" w:lastColumn="0" w:oddVBand="0" w:evenVBand="0" w:oddHBand="0" w:evenHBand="0" w:firstRowFirstColumn="0" w:firstRowLastColumn="0" w:lastRowFirstColumn="0" w:lastRowLastColumn="0"/>
              <w:rPr>
                <w:szCs w:val="18"/>
              </w:rPr>
            </w:pPr>
            <w:r w:rsidRPr="00232D78">
              <w:rPr>
                <w:szCs w:val="18"/>
              </w:rPr>
              <w:t>Mitigation measure</w:t>
            </w:r>
          </w:p>
        </w:tc>
        <w:tc>
          <w:tcPr>
            <w:tcW w:w="2510" w:type="dxa"/>
          </w:tcPr>
          <w:p w14:paraId="3DA10241" w14:textId="77777777" w:rsidR="00B14B3A" w:rsidRPr="00232D78" w:rsidRDefault="00B14B3A" w:rsidP="009C4380">
            <w:pPr>
              <w:pStyle w:val="TableHeading"/>
              <w:cnfStyle w:val="100000000000" w:firstRow="1" w:lastRow="0" w:firstColumn="0" w:lastColumn="0" w:oddVBand="0" w:evenVBand="0" w:oddHBand="0" w:evenHBand="0" w:firstRowFirstColumn="0" w:firstRowLastColumn="0" w:lastRowFirstColumn="0" w:lastRowLastColumn="0"/>
              <w:rPr>
                <w:szCs w:val="18"/>
              </w:rPr>
            </w:pPr>
            <w:r w:rsidRPr="00232D78">
              <w:rPr>
                <w:szCs w:val="18"/>
              </w:rPr>
              <w:t>Timing</w:t>
            </w:r>
          </w:p>
        </w:tc>
        <w:tc>
          <w:tcPr>
            <w:tcW w:w="1880" w:type="dxa"/>
          </w:tcPr>
          <w:p w14:paraId="64E0502D" w14:textId="77777777" w:rsidR="00B14B3A" w:rsidRPr="00232D78" w:rsidRDefault="00B14B3A" w:rsidP="009C4380">
            <w:pPr>
              <w:pStyle w:val="TableHeading"/>
              <w:cnfStyle w:val="100000000000" w:firstRow="1" w:lastRow="0" w:firstColumn="0" w:lastColumn="0" w:oddVBand="0" w:evenVBand="0" w:oddHBand="0" w:evenHBand="0" w:firstRowFirstColumn="0" w:firstRowLastColumn="0" w:lastRowFirstColumn="0" w:lastRowLastColumn="0"/>
              <w:rPr>
                <w:szCs w:val="18"/>
              </w:rPr>
            </w:pPr>
            <w:r w:rsidRPr="00232D78">
              <w:rPr>
                <w:szCs w:val="18"/>
              </w:rPr>
              <w:t>Responsibility</w:t>
            </w:r>
          </w:p>
        </w:tc>
        <w:tc>
          <w:tcPr>
            <w:tcW w:w="2083" w:type="dxa"/>
          </w:tcPr>
          <w:p w14:paraId="0C70C304" w14:textId="77777777" w:rsidR="00B14B3A" w:rsidRPr="00232D78" w:rsidRDefault="00B14B3A" w:rsidP="009C4380">
            <w:pPr>
              <w:pStyle w:val="TableHeading"/>
              <w:cnfStyle w:val="100000000000" w:firstRow="1" w:lastRow="0" w:firstColumn="0" w:lastColumn="0" w:oddVBand="0" w:evenVBand="0" w:oddHBand="0" w:evenHBand="0" w:firstRowFirstColumn="0" w:firstRowLastColumn="0" w:lastRowFirstColumn="0" w:lastRowLastColumn="0"/>
              <w:rPr>
                <w:szCs w:val="18"/>
              </w:rPr>
            </w:pPr>
            <w:r w:rsidRPr="00232D78">
              <w:rPr>
                <w:szCs w:val="18"/>
              </w:rPr>
              <w:t>Completion criteria</w:t>
            </w:r>
          </w:p>
        </w:tc>
        <w:tc>
          <w:tcPr>
            <w:tcW w:w="1898" w:type="dxa"/>
          </w:tcPr>
          <w:p w14:paraId="5CF61CCF" w14:textId="77777777" w:rsidR="00B14B3A" w:rsidRPr="00232D78" w:rsidRDefault="00B14B3A" w:rsidP="009C4380">
            <w:pPr>
              <w:pStyle w:val="TableHeading"/>
              <w:cnfStyle w:val="100000000000" w:firstRow="1" w:lastRow="0" w:firstColumn="0" w:lastColumn="0" w:oddVBand="0" w:evenVBand="0" w:oddHBand="0" w:evenHBand="0" w:firstRowFirstColumn="0" w:firstRowLastColumn="0" w:lastRowFirstColumn="0" w:lastRowLastColumn="0"/>
              <w:rPr>
                <w:szCs w:val="18"/>
              </w:rPr>
            </w:pPr>
            <w:r w:rsidRPr="00232D78">
              <w:rPr>
                <w:szCs w:val="18"/>
              </w:rPr>
              <w:t>Design considerations</w:t>
            </w:r>
          </w:p>
        </w:tc>
      </w:tr>
      <w:tr w:rsidR="00B14B3A" w:rsidRPr="009C4380" w14:paraId="0CF4E9E0" w14:textId="77777777" w:rsidTr="009C4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40E2D22" w14:textId="77777777" w:rsidR="00B14B3A" w:rsidRPr="00232D78" w:rsidRDefault="00B14B3A" w:rsidP="009C4380">
            <w:pPr>
              <w:pStyle w:val="TableBody"/>
              <w:rPr>
                <w:szCs w:val="18"/>
              </w:rPr>
            </w:pPr>
            <w:r w:rsidRPr="00232D78">
              <w:rPr>
                <w:color w:val="7F7F7F" w:themeColor="text1" w:themeTint="80"/>
                <w:szCs w:val="18"/>
              </w:rPr>
              <w:t>Construction and Operation</w:t>
            </w:r>
          </w:p>
        </w:tc>
        <w:tc>
          <w:tcPr>
            <w:tcW w:w="963" w:type="dxa"/>
          </w:tcPr>
          <w:p w14:paraId="7EE61BFB"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Haul and access roads will potentially result in sediment laden runoff discharging to the downstream environment.</w:t>
            </w:r>
          </w:p>
        </w:tc>
        <w:tc>
          <w:tcPr>
            <w:tcW w:w="2541" w:type="dxa"/>
          </w:tcPr>
          <w:p w14:paraId="5CCC79F2" w14:textId="77777777" w:rsidR="00B14B3A" w:rsidRPr="00232D78" w:rsidRDefault="00B14B3A" w:rsidP="009C4380">
            <w:pPr>
              <w:pStyle w:val="TableNumberlvl1"/>
              <w:numPr>
                <w:ilvl w:val="0"/>
                <w:numId w:val="0"/>
              </w:numPr>
              <w:ind w:left="284"/>
              <w:cnfStyle w:val="000000100000" w:firstRow="0" w:lastRow="0" w:firstColumn="0" w:lastColumn="0" w:oddVBand="0" w:evenVBand="0" w:oddHBand="1" w:evenHBand="0" w:firstRowFirstColumn="0" w:firstRowLastColumn="0" w:lastRowFirstColumn="0" w:lastRowLastColumn="0"/>
              <w:rPr>
                <w:szCs w:val="18"/>
              </w:rPr>
            </w:pPr>
            <w:r w:rsidRPr="00232D78">
              <w:rPr>
                <w:szCs w:val="18"/>
              </w:rPr>
              <w:t>Runoff must be directed to ESC controls before discharge to the downstream environment in accordance with the site ESCP or pumped back into the mine water system.</w:t>
            </w:r>
          </w:p>
        </w:tc>
        <w:tc>
          <w:tcPr>
            <w:tcW w:w="2510" w:type="dxa"/>
          </w:tcPr>
          <w:p w14:paraId="2B6F2C3B" w14:textId="77777777" w:rsidR="00B14B3A" w:rsidRPr="00232D78" w:rsidRDefault="00B14B3A" w:rsidP="009C4380">
            <w:pPr>
              <w:pStyle w:val="TableBulletlvl1"/>
              <w:numPr>
                <w:ilvl w:val="0"/>
                <w:numId w:val="0"/>
              </w:numPr>
              <w:ind w:left="284"/>
              <w:cnfStyle w:val="000000100000" w:firstRow="0" w:lastRow="0" w:firstColumn="0" w:lastColumn="0" w:oddVBand="0" w:evenVBand="0" w:oddHBand="1" w:evenHBand="0" w:firstRowFirstColumn="0" w:firstRowLastColumn="0" w:lastRowFirstColumn="0" w:lastRowLastColumn="0"/>
              <w:rPr>
                <w:szCs w:val="18"/>
              </w:rPr>
            </w:pPr>
            <w:r w:rsidRPr="00232D78">
              <w:rPr>
                <w:szCs w:val="18"/>
              </w:rPr>
              <w:t>ESC controls will be implemented prior to roads construction and maintained during operations</w:t>
            </w:r>
          </w:p>
        </w:tc>
        <w:tc>
          <w:tcPr>
            <w:tcW w:w="1880" w:type="dxa"/>
          </w:tcPr>
          <w:p w14:paraId="63009BD0" w14:textId="77777777" w:rsidR="00B14B3A" w:rsidRPr="00232D78" w:rsidRDefault="00B14B3A" w:rsidP="009C4380">
            <w:pPr>
              <w:pStyle w:val="TableBulletlvl1"/>
              <w:numPr>
                <w:ilvl w:val="0"/>
                <w:numId w:val="0"/>
              </w:numPr>
              <w:ind w:left="284"/>
              <w:cnfStyle w:val="000000100000" w:firstRow="0" w:lastRow="0" w:firstColumn="0" w:lastColumn="0" w:oddVBand="0" w:evenVBand="0" w:oddHBand="1" w:evenHBand="0" w:firstRowFirstColumn="0" w:firstRowLastColumn="0" w:lastRowFirstColumn="0" w:lastRowLastColumn="0"/>
              <w:rPr>
                <w:szCs w:val="18"/>
              </w:rPr>
            </w:pPr>
            <w:r w:rsidRPr="00232D78">
              <w:rPr>
                <w:szCs w:val="18"/>
              </w:rPr>
              <w:t>SSE</w:t>
            </w:r>
          </w:p>
        </w:tc>
        <w:tc>
          <w:tcPr>
            <w:tcW w:w="2083" w:type="dxa"/>
          </w:tcPr>
          <w:p w14:paraId="2966663C" w14:textId="77777777" w:rsidR="00B14B3A" w:rsidRPr="00232D78"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ESC controls will be checked at the beginning of the wet season and following significant rainfall events to remove accumulated sediment and repair damage.</w:t>
            </w:r>
          </w:p>
          <w:p w14:paraId="586CE64F" w14:textId="77777777" w:rsidR="00B14B3A" w:rsidRPr="00232D78"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WQO’s met following testing of downstream surface water monitoring sites after rainfall events per the EA.</w:t>
            </w:r>
          </w:p>
        </w:tc>
        <w:tc>
          <w:tcPr>
            <w:tcW w:w="1898" w:type="dxa"/>
          </w:tcPr>
          <w:p w14:paraId="64CC4EB9" w14:textId="77777777" w:rsidR="00B14B3A" w:rsidRPr="00232D78" w:rsidRDefault="00B14B3A" w:rsidP="009C4380">
            <w:pPr>
              <w:pStyle w:val="TableBulletlvl1"/>
              <w:numPr>
                <w:ilvl w:val="0"/>
                <w:numId w:val="0"/>
              </w:numPr>
              <w:ind w:left="284"/>
              <w:cnfStyle w:val="000000100000" w:firstRow="0" w:lastRow="0" w:firstColumn="0" w:lastColumn="0" w:oddVBand="0" w:evenVBand="0" w:oddHBand="1" w:evenHBand="0" w:firstRowFirstColumn="0" w:firstRowLastColumn="0" w:lastRowFirstColumn="0" w:lastRowLastColumn="0"/>
              <w:rPr>
                <w:szCs w:val="18"/>
              </w:rPr>
            </w:pPr>
            <w:r w:rsidRPr="00232D78">
              <w:rPr>
                <w:szCs w:val="18"/>
              </w:rPr>
              <w:t xml:space="preserve">ESC controls will be suitably selected, </w:t>
            </w:r>
            <w:proofErr w:type="gramStart"/>
            <w:r w:rsidRPr="00232D78">
              <w:rPr>
                <w:szCs w:val="18"/>
              </w:rPr>
              <w:t>designed</w:t>
            </w:r>
            <w:proofErr w:type="gramEnd"/>
            <w:r w:rsidRPr="00232D78">
              <w:rPr>
                <w:szCs w:val="18"/>
              </w:rPr>
              <w:t xml:space="preserve"> and installed in accordance with the ESCP and IECA (2008)</w:t>
            </w:r>
          </w:p>
        </w:tc>
      </w:tr>
      <w:tr w:rsidR="00B14B3A" w:rsidRPr="009C4380" w14:paraId="3DDD54BF" w14:textId="77777777" w:rsidTr="009C4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ABCE19C" w14:textId="77777777" w:rsidR="00B14B3A" w:rsidRPr="00232D78" w:rsidRDefault="00B14B3A" w:rsidP="009C4380">
            <w:pPr>
              <w:pStyle w:val="TableBody"/>
              <w:rPr>
                <w:szCs w:val="18"/>
              </w:rPr>
            </w:pPr>
            <w:r w:rsidRPr="00232D78">
              <w:rPr>
                <w:color w:val="7F7F7F" w:themeColor="text1" w:themeTint="80"/>
                <w:szCs w:val="18"/>
              </w:rPr>
              <w:t>Construction and Operation</w:t>
            </w:r>
          </w:p>
        </w:tc>
        <w:tc>
          <w:tcPr>
            <w:tcW w:w="963" w:type="dxa"/>
          </w:tcPr>
          <w:p w14:paraId="2B27F018"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Potential increase in flood levels and erosion/scouring of drainage line channels due to proposed haul roads, access roads and railway.</w:t>
            </w:r>
          </w:p>
        </w:tc>
        <w:tc>
          <w:tcPr>
            <w:tcW w:w="2541" w:type="dxa"/>
          </w:tcPr>
          <w:p w14:paraId="36329B11" w14:textId="77777777" w:rsidR="00B14B3A" w:rsidRPr="00232D78" w:rsidRDefault="00B14B3A" w:rsidP="009C4380">
            <w:pPr>
              <w:pStyle w:val="TableNumberlvl1"/>
              <w:numPr>
                <w:ilvl w:val="0"/>
                <w:numId w:val="0"/>
              </w:numPr>
              <w:ind w:left="284"/>
              <w:cnfStyle w:val="000000010000" w:firstRow="0" w:lastRow="0" w:firstColumn="0" w:lastColumn="0" w:oddVBand="0" w:evenVBand="0" w:oddHBand="0" w:evenHBand="1" w:firstRowFirstColumn="0" w:firstRowLastColumn="0" w:lastRowFirstColumn="0" w:lastRowLastColumn="0"/>
              <w:rPr>
                <w:szCs w:val="18"/>
              </w:rPr>
            </w:pPr>
            <w:r w:rsidRPr="00232D78">
              <w:rPr>
                <w:szCs w:val="18"/>
              </w:rPr>
              <w:t>Proposed culverts/</w:t>
            </w:r>
            <w:proofErr w:type="spellStart"/>
            <w:r w:rsidRPr="00232D78">
              <w:rPr>
                <w:szCs w:val="18"/>
              </w:rPr>
              <w:t>floodways</w:t>
            </w:r>
            <w:proofErr w:type="spellEnd"/>
            <w:r w:rsidRPr="00232D78">
              <w:rPr>
                <w:szCs w:val="18"/>
              </w:rPr>
              <w:t xml:space="preserve"> will convey flows through road and railway crossings.</w:t>
            </w:r>
          </w:p>
        </w:tc>
        <w:tc>
          <w:tcPr>
            <w:tcW w:w="2510" w:type="dxa"/>
          </w:tcPr>
          <w:p w14:paraId="4E73A68E" w14:textId="77777777" w:rsidR="00B14B3A" w:rsidRPr="00232D78" w:rsidRDefault="00B14B3A" w:rsidP="009C4380">
            <w:pPr>
              <w:pStyle w:val="TableBulletlvl1"/>
              <w:numPr>
                <w:ilvl w:val="0"/>
                <w:numId w:val="0"/>
              </w:numPr>
              <w:ind w:left="284"/>
              <w:cnfStyle w:val="000000010000" w:firstRow="0" w:lastRow="0" w:firstColumn="0" w:lastColumn="0" w:oddVBand="0" w:evenVBand="0" w:oddHBand="0" w:evenHBand="1" w:firstRowFirstColumn="0" w:firstRowLastColumn="0" w:lastRowFirstColumn="0" w:lastRowLastColumn="0"/>
              <w:rPr>
                <w:szCs w:val="18"/>
              </w:rPr>
            </w:pPr>
            <w:r w:rsidRPr="00232D78">
              <w:rPr>
                <w:szCs w:val="18"/>
              </w:rPr>
              <w:t>Installation/construction of culverts/</w:t>
            </w:r>
            <w:proofErr w:type="spellStart"/>
            <w:r w:rsidRPr="00232D78">
              <w:rPr>
                <w:szCs w:val="18"/>
              </w:rPr>
              <w:t>floodways</w:t>
            </w:r>
            <w:proofErr w:type="spellEnd"/>
            <w:r w:rsidRPr="00232D78">
              <w:rPr>
                <w:szCs w:val="18"/>
              </w:rPr>
              <w:t xml:space="preserve"> will be completed in conjunction with the construction of the proposed roads and railway.</w:t>
            </w:r>
          </w:p>
        </w:tc>
        <w:tc>
          <w:tcPr>
            <w:tcW w:w="1880" w:type="dxa"/>
          </w:tcPr>
          <w:p w14:paraId="45C96516" w14:textId="77777777" w:rsidR="00B14B3A" w:rsidRPr="00232D78"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232D78">
              <w:rPr>
                <w:szCs w:val="18"/>
              </w:rPr>
              <w:t>SSE</w:t>
            </w:r>
          </w:p>
        </w:tc>
        <w:tc>
          <w:tcPr>
            <w:tcW w:w="2083" w:type="dxa"/>
          </w:tcPr>
          <w:p w14:paraId="5A37CC1D" w14:textId="77777777" w:rsidR="00B14B3A" w:rsidRPr="00232D78" w:rsidRDefault="00B14B3A" w:rsidP="009C4380">
            <w:pPr>
              <w:pStyle w:val="TableBulletlvl1"/>
              <w:numPr>
                <w:ilvl w:val="0"/>
                <w:numId w:val="0"/>
              </w:numPr>
              <w:cnfStyle w:val="000000010000" w:firstRow="0" w:lastRow="0" w:firstColumn="0" w:lastColumn="0" w:oddVBand="0" w:evenVBand="0" w:oddHBand="0" w:evenHBand="1" w:firstRowFirstColumn="0" w:firstRowLastColumn="0" w:lastRowFirstColumn="0" w:lastRowLastColumn="0"/>
              <w:rPr>
                <w:szCs w:val="18"/>
              </w:rPr>
            </w:pPr>
            <w:r w:rsidRPr="00232D78">
              <w:rPr>
                <w:szCs w:val="18"/>
              </w:rPr>
              <w:t>Crossings and culverts will be inspected following rain events to identify and remediate any sedimentation built up within the culverts and/or erosion damage.</w:t>
            </w:r>
          </w:p>
        </w:tc>
        <w:tc>
          <w:tcPr>
            <w:tcW w:w="1898" w:type="dxa"/>
          </w:tcPr>
          <w:p w14:paraId="299E6D8C" w14:textId="77777777" w:rsidR="00B14B3A" w:rsidRPr="00232D78" w:rsidRDefault="00B14B3A" w:rsidP="009C4380">
            <w:pPr>
              <w:pStyle w:val="TableBulletlvl1"/>
              <w:numPr>
                <w:ilvl w:val="0"/>
                <w:numId w:val="0"/>
              </w:numPr>
              <w:ind w:left="284"/>
              <w:cnfStyle w:val="000000010000" w:firstRow="0" w:lastRow="0" w:firstColumn="0" w:lastColumn="0" w:oddVBand="0" w:evenVBand="0" w:oddHBand="0" w:evenHBand="1" w:firstRowFirstColumn="0" w:firstRowLastColumn="0" w:lastRowFirstColumn="0" w:lastRowLastColumn="0"/>
              <w:rPr>
                <w:szCs w:val="18"/>
              </w:rPr>
            </w:pPr>
            <w:r w:rsidRPr="00232D78">
              <w:rPr>
                <w:szCs w:val="18"/>
              </w:rPr>
              <w:t>Culvert and floodway sizing and scour protection requirements will be confirmed during detailed design.</w:t>
            </w:r>
          </w:p>
        </w:tc>
      </w:tr>
      <w:tr w:rsidR="00B14B3A" w:rsidRPr="009C4380" w14:paraId="12B382F9" w14:textId="77777777" w:rsidTr="009C4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F0908C3" w14:textId="77777777" w:rsidR="00B14B3A" w:rsidRPr="00232D78" w:rsidRDefault="00B14B3A" w:rsidP="009C4380">
            <w:pPr>
              <w:pStyle w:val="TableBody"/>
              <w:rPr>
                <w:szCs w:val="18"/>
              </w:rPr>
            </w:pPr>
            <w:r w:rsidRPr="00232D78">
              <w:rPr>
                <w:color w:val="7F7F7F" w:themeColor="text1" w:themeTint="80"/>
                <w:szCs w:val="18"/>
              </w:rPr>
              <w:lastRenderedPageBreak/>
              <w:t>Construction and Operation</w:t>
            </w:r>
          </w:p>
        </w:tc>
        <w:tc>
          <w:tcPr>
            <w:tcW w:w="963" w:type="dxa"/>
          </w:tcPr>
          <w:p w14:paraId="48A217D3"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Existing natural catchments within the Project are modified. The proposed disturbance areas have different land use types (</w:t>
            </w:r>
            <w:proofErr w:type="gramStart"/>
            <w:r w:rsidRPr="00232D78">
              <w:rPr>
                <w:szCs w:val="18"/>
              </w:rPr>
              <w:t>e.g.</w:t>
            </w:r>
            <w:proofErr w:type="gramEnd"/>
            <w:r w:rsidRPr="00232D78">
              <w:rPr>
                <w:szCs w:val="18"/>
              </w:rPr>
              <w:t xml:space="preserve"> waste rock dump, pit, disturbed/industrial, etc.) which generate catchment runoff of varying water quality.</w:t>
            </w:r>
          </w:p>
        </w:tc>
        <w:tc>
          <w:tcPr>
            <w:tcW w:w="2541" w:type="dxa"/>
          </w:tcPr>
          <w:p w14:paraId="0D78E494" w14:textId="77777777" w:rsidR="00B14B3A" w:rsidRPr="00232D78" w:rsidRDefault="00B14B3A" w:rsidP="009C4380">
            <w:pPr>
              <w:pStyle w:val="TableNumberlvl1"/>
              <w:numPr>
                <w:ilvl w:val="0"/>
                <w:numId w:val="0"/>
              </w:numPr>
              <w:ind w:left="284"/>
              <w:cnfStyle w:val="000000100000" w:firstRow="0" w:lastRow="0" w:firstColumn="0" w:lastColumn="0" w:oddVBand="0" w:evenVBand="0" w:oddHBand="1" w:evenHBand="0" w:firstRowFirstColumn="0" w:firstRowLastColumn="0" w:lastRowFirstColumn="0" w:lastRowLastColumn="0"/>
              <w:rPr>
                <w:szCs w:val="18"/>
              </w:rPr>
            </w:pPr>
            <w:r w:rsidRPr="00232D78">
              <w:rPr>
                <w:szCs w:val="18"/>
              </w:rPr>
              <w:t>Proposed water management system (clean, surface and mine affected water systems) will separate water from different sources based on anticipated water quality.</w:t>
            </w:r>
          </w:p>
        </w:tc>
        <w:tc>
          <w:tcPr>
            <w:tcW w:w="2510" w:type="dxa"/>
          </w:tcPr>
          <w:p w14:paraId="71E5BCF5" w14:textId="77777777" w:rsidR="00B14B3A" w:rsidRPr="00232D78"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 xml:space="preserve">Mine water dams and drains will be constructed prior to mining activity or when it is anticipated high volumes of mine affected water quality will be generated. </w:t>
            </w:r>
          </w:p>
          <w:p w14:paraId="158EEFE1" w14:textId="77777777" w:rsidR="00B14B3A" w:rsidRPr="009C4380"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Surface water drains and sediment dams will be constructed once "natural" areas are disturbed. See response to clean water catchment runoff below.</w:t>
            </w:r>
          </w:p>
        </w:tc>
        <w:tc>
          <w:tcPr>
            <w:tcW w:w="1880" w:type="dxa"/>
          </w:tcPr>
          <w:p w14:paraId="27953B5E" w14:textId="77777777" w:rsidR="00B14B3A" w:rsidRPr="00232D78" w:rsidRDefault="00B14B3A" w:rsidP="00450828">
            <w:pPr>
              <w:pStyle w:val="TableBulletlvl1"/>
              <w:numPr>
                <w:ilvl w:val="0"/>
                <w:numId w:val="0"/>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SSE</w:t>
            </w:r>
          </w:p>
        </w:tc>
        <w:tc>
          <w:tcPr>
            <w:tcW w:w="2083" w:type="dxa"/>
          </w:tcPr>
          <w:p w14:paraId="23135A92" w14:textId="77777777" w:rsidR="00B14B3A" w:rsidRPr="00232D78" w:rsidRDefault="00B14B3A" w:rsidP="00450828">
            <w:pPr>
              <w:pStyle w:val="TableBulletlvl1"/>
              <w:numPr>
                <w:ilvl w:val="0"/>
                <w:numId w:val="0"/>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Water management drains will be inspected following rainfall events to identify and remediate any sedimentation preventing the drains from flowing into downstream sediment dams/mine water dams and/or erosion damage.</w:t>
            </w:r>
          </w:p>
        </w:tc>
        <w:tc>
          <w:tcPr>
            <w:tcW w:w="1898" w:type="dxa"/>
          </w:tcPr>
          <w:p w14:paraId="38864937" w14:textId="77777777" w:rsidR="00B14B3A" w:rsidRPr="00232D78" w:rsidRDefault="00B14B3A" w:rsidP="00450828">
            <w:pPr>
              <w:pStyle w:val="TableBulletlvl1"/>
              <w:numPr>
                <w:ilvl w:val="0"/>
                <w:numId w:val="0"/>
              </w:numPr>
              <w:cnfStyle w:val="000000100000" w:firstRow="0" w:lastRow="0" w:firstColumn="0" w:lastColumn="0" w:oddVBand="0" w:evenVBand="0" w:oddHBand="1" w:evenHBand="0" w:firstRowFirstColumn="0" w:firstRowLastColumn="0" w:lastRowFirstColumn="0" w:lastRowLastColumn="0"/>
              <w:rPr>
                <w:szCs w:val="18"/>
              </w:rPr>
            </w:pPr>
            <w:r w:rsidRPr="00232D78">
              <w:rPr>
                <w:szCs w:val="18"/>
              </w:rPr>
              <w:t>Water management infrastructure sizing and scour protection is confirmed during detailed design.</w:t>
            </w:r>
          </w:p>
        </w:tc>
      </w:tr>
      <w:tr w:rsidR="00B14B3A" w:rsidRPr="009C4380" w14:paraId="496B2E01" w14:textId="77777777" w:rsidTr="009C4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BB44295" w14:textId="77777777" w:rsidR="00B14B3A" w:rsidRPr="00232D78" w:rsidRDefault="00B14B3A" w:rsidP="009C4380">
            <w:pPr>
              <w:pStyle w:val="TableBody"/>
              <w:rPr>
                <w:szCs w:val="18"/>
              </w:rPr>
            </w:pPr>
            <w:r w:rsidRPr="00232D78">
              <w:rPr>
                <w:color w:val="7F7F7F" w:themeColor="text1" w:themeTint="80"/>
                <w:szCs w:val="18"/>
              </w:rPr>
              <w:t>Operation</w:t>
            </w:r>
          </w:p>
        </w:tc>
        <w:tc>
          <w:tcPr>
            <w:tcW w:w="963" w:type="dxa"/>
          </w:tcPr>
          <w:p w14:paraId="1D6B037B"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Proposed mining pits subject to flood risk will alter existing catchment runoff and downstream flow regime.</w:t>
            </w:r>
          </w:p>
        </w:tc>
        <w:tc>
          <w:tcPr>
            <w:tcW w:w="2541" w:type="dxa"/>
          </w:tcPr>
          <w:p w14:paraId="2D7145C0"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Proposed clean water diversion infrastructure (</w:t>
            </w:r>
            <w:proofErr w:type="gramStart"/>
            <w:r w:rsidRPr="00232D78">
              <w:rPr>
                <w:szCs w:val="18"/>
              </w:rPr>
              <w:t>i.e.</w:t>
            </w:r>
            <w:proofErr w:type="gramEnd"/>
            <w:r w:rsidRPr="00232D78">
              <w:rPr>
                <w:szCs w:val="18"/>
              </w:rPr>
              <w:t xml:space="preserve"> clean water diversion levees, bunds, drains and dams) will mitigate flood risk into active mining areas/pits and diverts the majority of clean water catchment runoff around the Project to existing drainage lines.</w:t>
            </w:r>
          </w:p>
        </w:tc>
        <w:tc>
          <w:tcPr>
            <w:tcW w:w="2510" w:type="dxa"/>
          </w:tcPr>
          <w:p w14:paraId="6D8D95D6"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Clean water infrastructure will be constructed prior to areas becoming disturbed to reduce mixing of clean water runoff with water of lower quality. This will also reduce the potential volumes to be managed through the surface/mine water management systems.</w:t>
            </w:r>
          </w:p>
        </w:tc>
        <w:tc>
          <w:tcPr>
            <w:tcW w:w="1880" w:type="dxa"/>
          </w:tcPr>
          <w:p w14:paraId="6BBA30B2"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SSE</w:t>
            </w:r>
          </w:p>
        </w:tc>
        <w:tc>
          <w:tcPr>
            <w:tcW w:w="2083" w:type="dxa"/>
          </w:tcPr>
          <w:p w14:paraId="60EB038A"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Annual inspection of levees and diversion drains will be undertaken to ensure structural integrity.</w:t>
            </w:r>
          </w:p>
        </w:tc>
        <w:tc>
          <w:tcPr>
            <w:tcW w:w="1898" w:type="dxa"/>
          </w:tcPr>
          <w:p w14:paraId="6052ACAA" w14:textId="77777777" w:rsidR="00342143" w:rsidRDefault="00B14B3A" w:rsidP="00450828">
            <w:pPr>
              <w:pStyle w:val="TableBulletlvl1"/>
              <w:cnfStyle w:val="000000010000" w:firstRow="0" w:lastRow="0" w:firstColumn="0" w:lastColumn="0" w:oddVBand="0" w:evenVBand="0" w:oddHBand="0" w:evenHBand="1" w:firstRowFirstColumn="0" w:firstRowLastColumn="0" w:lastRowFirstColumn="0" w:lastRowLastColumn="0"/>
            </w:pPr>
            <w:r w:rsidRPr="00232D78">
              <w:t xml:space="preserve">Design and construction of levees will be in accordance with the </w:t>
            </w:r>
            <w:r w:rsidRPr="00342143">
              <w:t>Manual for assessing consequence categories and hydraulic performance of structures.</w:t>
            </w:r>
            <w:r w:rsidRPr="00232D78">
              <w:t xml:space="preserve"> </w:t>
            </w:r>
          </w:p>
          <w:p w14:paraId="32F3AE1C" w14:textId="4CC9446B" w:rsidR="00B14B3A" w:rsidRPr="00232D78" w:rsidRDefault="00B14B3A" w:rsidP="00450828">
            <w:pPr>
              <w:pStyle w:val="TableBulletlvl1"/>
              <w:cnfStyle w:val="000000010000" w:firstRow="0" w:lastRow="0" w:firstColumn="0" w:lastColumn="0" w:oddVBand="0" w:evenVBand="0" w:oddHBand="0" w:evenHBand="1" w:firstRowFirstColumn="0" w:firstRowLastColumn="0" w:lastRowFirstColumn="0" w:lastRowLastColumn="0"/>
            </w:pPr>
            <w:r w:rsidRPr="00232D78">
              <w:t>Drain/bund sizing is confirmed during detailed design.</w:t>
            </w:r>
          </w:p>
        </w:tc>
      </w:tr>
      <w:tr w:rsidR="0030224A" w:rsidRPr="009C4380" w14:paraId="3E69ECAD" w14:textId="77777777" w:rsidTr="009C4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FD0C14B" w14:textId="77777777" w:rsidR="00B14B3A" w:rsidRPr="00232D78" w:rsidRDefault="00B14B3A" w:rsidP="009C4380">
            <w:pPr>
              <w:pStyle w:val="TableBody"/>
              <w:rPr>
                <w:szCs w:val="18"/>
              </w:rPr>
            </w:pPr>
            <w:r w:rsidRPr="00232D78">
              <w:rPr>
                <w:color w:val="7F7F7F" w:themeColor="text1" w:themeTint="80"/>
                <w:szCs w:val="18"/>
              </w:rPr>
              <w:t>Operation</w:t>
            </w:r>
          </w:p>
        </w:tc>
        <w:tc>
          <w:tcPr>
            <w:tcW w:w="963" w:type="dxa"/>
          </w:tcPr>
          <w:p w14:paraId="7694276B"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 xml:space="preserve">Mining pits will accumulate mine affected water and mining operations will </w:t>
            </w:r>
            <w:r w:rsidRPr="00232D78">
              <w:rPr>
                <w:szCs w:val="18"/>
              </w:rPr>
              <w:lastRenderedPageBreak/>
              <w:t>be delayed if the pits are inundated.</w:t>
            </w:r>
          </w:p>
        </w:tc>
        <w:tc>
          <w:tcPr>
            <w:tcW w:w="2541" w:type="dxa"/>
          </w:tcPr>
          <w:p w14:paraId="2CB93786"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lastRenderedPageBreak/>
              <w:t xml:space="preserve">Catchments reporting to pits have been reduced via the proposed diversion infrastructure. The proposed mine water management </w:t>
            </w:r>
            <w:r w:rsidRPr="00232D78">
              <w:rPr>
                <w:szCs w:val="18"/>
              </w:rPr>
              <w:lastRenderedPageBreak/>
              <w:t>system is adequately sized to dewater the catchment runoff collected in active mining pits. Mine water is also used on-site to meet site demands and to reduce inventory of mine water dams.</w:t>
            </w:r>
          </w:p>
          <w:p w14:paraId="5893C8B3"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 xml:space="preserve">Please note that under no modelling scenarios was any of the mine water dams anticipated to overflow. </w:t>
            </w:r>
          </w:p>
        </w:tc>
        <w:tc>
          <w:tcPr>
            <w:tcW w:w="2510" w:type="dxa"/>
          </w:tcPr>
          <w:p w14:paraId="38875DA2"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lastRenderedPageBreak/>
              <w:t>Mine water dams will be constructed prior to when mine affected water runoff will be generated due to mining activity.</w:t>
            </w:r>
          </w:p>
          <w:p w14:paraId="3C1FEB31"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lastRenderedPageBreak/>
              <w:t>The active pits will be dewatered to the mine water management system whenever there is available storage. Mine water will be used on-site wherever possible.</w:t>
            </w:r>
          </w:p>
        </w:tc>
        <w:tc>
          <w:tcPr>
            <w:tcW w:w="1880" w:type="dxa"/>
          </w:tcPr>
          <w:p w14:paraId="2F8E7A63"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lastRenderedPageBreak/>
              <w:t>SSE</w:t>
            </w:r>
          </w:p>
        </w:tc>
        <w:tc>
          <w:tcPr>
            <w:tcW w:w="2083" w:type="dxa"/>
          </w:tcPr>
          <w:p w14:paraId="07F9FBAA" w14:textId="77777777" w:rsidR="00B14B3A" w:rsidRPr="009C4380"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9C4380">
              <w:rPr>
                <w:szCs w:val="18"/>
              </w:rPr>
              <w:t xml:space="preserve">Reporting of storage volumes at the beginning of the wet season as well as </w:t>
            </w:r>
            <w:proofErr w:type="gramStart"/>
            <w:r w:rsidRPr="009C4380">
              <w:rPr>
                <w:szCs w:val="18"/>
              </w:rPr>
              <w:t>on a monthly basis</w:t>
            </w:r>
            <w:proofErr w:type="gramEnd"/>
            <w:r w:rsidRPr="009C4380">
              <w:rPr>
                <w:szCs w:val="18"/>
              </w:rPr>
              <w:t xml:space="preserve"> and </w:t>
            </w:r>
            <w:r w:rsidRPr="009C4380">
              <w:rPr>
                <w:szCs w:val="18"/>
              </w:rPr>
              <w:lastRenderedPageBreak/>
              <w:t>following significant rainfall events.</w:t>
            </w:r>
          </w:p>
          <w:p w14:paraId="1C38581D" w14:textId="77777777" w:rsidR="00B14B3A" w:rsidRPr="009C4380"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9C4380">
              <w:rPr>
                <w:szCs w:val="18"/>
              </w:rPr>
              <w:t>Contingency mine water storages will be constructed prior to the wet season if there is inadequate storage volume within the existing mine water management system to dewater the active pits. Dewatering of the active pit into inactive pits should be undertaken in emergency.</w:t>
            </w:r>
          </w:p>
        </w:tc>
        <w:tc>
          <w:tcPr>
            <w:tcW w:w="1898" w:type="dxa"/>
          </w:tcPr>
          <w:p w14:paraId="38992295" w14:textId="3509C10E" w:rsidR="00B14B3A" w:rsidRPr="009C4380"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9C4380">
              <w:rPr>
                <w:szCs w:val="18"/>
              </w:rPr>
              <w:lastRenderedPageBreak/>
              <w:t xml:space="preserve">Design and construction of dams will be in accordance with the </w:t>
            </w:r>
            <w:r w:rsidRPr="00450828">
              <w:rPr>
                <w:i/>
                <w:iCs/>
                <w:szCs w:val="18"/>
              </w:rPr>
              <w:t>Manual for</w:t>
            </w:r>
            <w:r w:rsidRPr="009C4380">
              <w:rPr>
                <w:szCs w:val="18"/>
              </w:rPr>
              <w:t xml:space="preserve"> </w:t>
            </w:r>
            <w:r w:rsidRPr="00450828">
              <w:rPr>
                <w:i/>
                <w:iCs/>
                <w:szCs w:val="18"/>
              </w:rPr>
              <w:lastRenderedPageBreak/>
              <w:t>assessing consequence categories and hydraulic performance of structures</w:t>
            </w:r>
            <w:r w:rsidRPr="009C4380">
              <w:rPr>
                <w:szCs w:val="18"/>
              </w:rPr>
              <w:t>. A consequence category assessment for each dam will be undertaken to confirm operating volumes and required storage capacity.</w:t>
            </w:r>
          </w:p>
          <w:p w14:paraId="65D083FF" w14:textId="77777777" w:rsidR="00B14B3A" w:rsidRPr="009C4380" w:rsidRDefault="00B14B3A" w:rsidP="00B14B3A">
            <w:pPr>
              <w:pStyle w:val="TableBulletlvl1"/>
              <w:numPr>
                <w:ilvl w:val="0"/>
                <w:numId w:val="49"/>
              </w:numPr>
              <w:cnfStyle w:val="000000100000" w:firstRow="0" w:lastRow="0" w:firstColumn="0" w:lastColumn="0" w:oddVBand="0" w:evenVBand="0" w:oddHBand="1" w:evenHBand="0" w:firstRowFirstColumn="0" w:firstRowLastColumn="0" w:lastRowFirstColumn="0" w:lastRowLastColumn="0"/>
              <w:rPr>
                <w:szCs w:val="18"/>
              </w:rPr>
            </w:pPr>
            <w:r w:rsidRPr="009C4380">
              <w:rPr>
                <w:szCs w:val="18"/>
              </w:rPr>
              <w:t>An assessment of mine water inflows to the mine water system will be undertaken to determine maximum operating volumes."</w:t>
            </w:r>
          </w:p>
        </w:tc>
      </w:tr>
      <w:tr w:rsidR="00B14B3A" w:rsidRPr="009C4380" w14:paraId="1A9DFE51" w14:textId="77777777" w:rsidTr="009C4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0657A64" w14:textId="77777777" w:rsidR="00B14B3A" w:rsidRPr="00232D78" w:rsidRDefault="00B14B3A" w:rsidP="009C4380">
            <w:pPr>
              <w:pStyle w:val="TableBody"/>
              <w:rPr>
                <w:szCs w:val="18"/>
              </w:rPr>
            </w:pPr>
            <w:r w:rsidRPr="00232D78">
              <w:rPr>
                <w:color w:val="7F7F7F" w:themeColor="text1" w:themeTint="80"/>
                <w:szCs w:val="18"/>
              </w:rPr>
              <w:lastRenderedPageBreak/>
              <w:t>Operation</w:t>
            </w:r>
          </w:p>
        </w:tc>
        <w:tc>
          <w:tcPr>
            <w:tcW w:w="963" w:type="dxa"/>
          </w:tcPr>
          <w:p w14:paraId="401508B3"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Mine water will potentially overflow from mine water storages to the receiving environment during extreme rainfall events or due to dam failure.</w:t>
            </w:r>
          </w:p>
        </w:tc>
        <w:tc>
          <w:tcPr>
            <w:tcW w:w="2541" w:type="dxa"/>
          </w:tcPr>
          <w:p w14:paraId="01FB819D"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t xml:space="preserve">Mine water dams will be managed and operated with a maximum 'operating volume' which defines the maximum volume the dams can operate up to before pumped inflows cease. The operating volumes </w:t>
            </w:r>
            <w:r w:rsidRPr="009C4380">
              <w:rPr>
                <w:szCs w:val="18"/>
              </w:rPr>
              <w:lastRenderedPageBreak/>
              <w:t>of each dam are below their respective full storage volumes to maintain storage capacity below the spillway level of the dams which will reduce the risk of overflows to the receiving environment. However, mine dams were not modelled to overflow under even the most extreme climate scenario.</w:t>
            </w:r>
          </w:p>
          <w:p w14:paraId="28A81B8F"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t xml:space="preserve">If mine water dams are at their operating volumes, mine water can be pumped back to the pits in emergency. </w:t>
            </w:r>
          </w:p>
        </w:tc>
        <w:tc>
          <w:tcPr>
            <w:tcW w:w="2510" w:type="dxa"/>
          </w:tcPr>
          <w:p w14:paraId="54360748"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lastRenderedPageBreak/>
              <w:t>Mine water dam sizing, pump sizing and operating volumes will be designed prior to the construction of the dams.</w:t>
            </w:r>
          </w:p>
          <w:p w14:paraId="37C226D4"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t>Max operating volumes will be active throughout the operational period.</w:t>
            </w:r>
          </w:p>
          <w:p w14:paraId="2E586C68"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lastRenderedPageBreak/>
              <w:t>Installation of pumps will be completed during construction of the mine water dams."</w:t>
            </w:r>
          </w:p>
        </w:tc>
        <w:tc>
          <w:tcPr>
            <w:tcW w:w="1880" w:type="dxa"/>
          </w:tcPr>
          <w:p w14:paraId="1143A002"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lastRenderedPageBreak/>
              <w:t>SSE</w:t>
            </w:r>
          </w:p>
        </w:tc>
        <w:tc>
          <w:tcPr>
            <w:tcW w:w="2083" w:type="dxa"/>
          </w:tcPr>
          <w:p w14:paraId="6A5E387A"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 xml:space="preserve">Reporting of storage volumes at the beginning of the wet season as well as </w:t>
            </w:r>
            <w:proofErr w:type="gramStart"/>
            <w:r w:rsidRPr="00232D78">
              <w:rPr>
                <w:szCs w:val="18"/>
              </w:rPr>
              <w:t>on a monthly basis</w:t>
            </w:r>
            <w:proofErr w:type="gramEnd"/>
            <w:r w:rsidRPr="00232D78">
              <w:rPr>
                <w:szCs w:val="18"/>
              </w:rPr>
              <w:t xml:space="preserve"> and following significant rainfall events.</w:t>
            </w:r>
          </w:p>
        </w:tc>
        <w:tc>
          <w:tcPr>
            <w:tcW w:w="1898" w:type="dxa"/>
          </w:tcPr>
          <w:p w14:paraId="3BA992A9"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t xml:space="preserve">Design and construction of dams will be in accordance with the "Manual for assessing consequence categories and hydraulic </w:t>
            </w:r>
            <w:r w:rsidRPr="009C4380">
              <w:rPr>
                <w:szCs w:val="18"/>
              </w:rPr>
              <w:lastRenderedPageBreak/>
              <w:t>performance of structures". A consequence category assessment for each dam must be undertaken to confirm operating volumes and required storage capacity.</w:t>
            </w:r>
          </w:p>
          <w:p w14:paraId="736C3E46" w14:textId="77777777" w:rsidR="00B14B3A" w:rsidRPr="009C4380" w:rsidRDefault="00B14B3A" w:rsidP="00B14B3A">
            <w:pPr>
              <w:pStyle w:val="TableBulletlvl1"/>
              <w:numPr>
                <w:ilvl w:val="0"/>
                <w:numId w:val="49"/>
              </w:numPr>
              <w:cnfStyle w:val="000000010000" w:firstRow="0" w:lastRow="0" w:firstColumn="0" w:lastColumn="0" w:oddVBand="0" w:evenVBand="0" w:oddHBand="0" w:evenHBand="1" w:firstRowFirstColumn="0" w:firstRowLastColumn="0" w:lastRowFirstColumn="0" w:lastRowLastColumn="0"/>
              <w:rPr>
                <w:szCs w:val="18"/>
              </w:rPr>
            </w:pPr>
            <w:r w:rsidRPr="009C4380">
              <w:rPr>
                <w:szCs w:val="18"/>
              </w:rPr>
              <w:t>An assessment of mine water inflows to the mine water system will be undertaken to determine maximum operating volumes."</w:t>
            </w:r>
          </w:p>
        </w:tc>
      </w:tr>
      <w:tr w:rsidR="00B14B3A" w:rsidRPr="009C4380" w14:paraId="1E0A01AA" w14:textId="77777777" w:rsidTr="009C4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A3218B5" w14:textId="77777777" w:rsidR="00B14B3A" w:rsidRPr="00232D78" w:rsidRDefault="00B14B3A" w:rsidP="009C4380">
            <w:pPr>
              <w:pStyle w:val="TableBody"/>
              <w:rPr>
                <w:szCs w:val="18"/>
              </w:rPr>
            </w:pPr>
            <w:r w:rsidRPr="00232D78">
              <w:rPr>
                <w:color w:val="7F7F7F" w:themeColor="text1" w:themeTint="80"/>
                <w:szCs w:val="18"/>
              </w:rPr>
              <w:lastRenderedPageBreak/>
              <w:t>Operation</w:t>
            </w:r>
          </w:p>
        </w:tc>
        <w:tc>
          <w:tcPr>
            <w:tcW w:w="963" w:type="dxa"/>
          </w:tcPr>
          <w:p w14:paraId="2EEAA2D5"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Water will be required on-site to meet site demands.</w:t>
            </w:r>
          </w:p>
        </w:tc>
        <w:tc>
          <w:tcPr>
            <w:tcW w:w="2541" w:type="dxa"/>
          </w:tcPr>
          <w:p w14:paraId="7A759F5D"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It is proposed to use available water in on-site storages prior to using external water supply to meet site demands.</w:t>
            </w:r>
          </w:p>
        </w:tc>
        <w:tc>
          <w:tcPr>
            <w:tcW w:w="2510" w:type="dxa"/>
          </w:tcPr>
          <w:p w14:paraId="0D6FB8C3"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Use water available on-site wherever possible. Use external water when water in storages on-site is insufficient to meet demands.</w:t>
            </w:r>
          </w:p>
        </w:tc>
        <w:tc>
          <w:tcPr>
            <w:tcW w:w="1880" w:type="dxa"/>
          </w:tcPr>
          <w:p w14:paraId="120FBBA1"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SSE</w:t>
            </w:r>
          </w:p>
        </w:tc>
        <w:tc>
          <w:tcPr>
            <w:tcW w:w="2083" w:type="dxa"/>
          </w:tcPr>
          <w:p w14:paraId="009DB81B"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Monthly reporting of storage volumes and water usage (e.g., dust suppression, CHPP makeup) within the mine water system will be undertaken regularly to anticipate/forecast available volumes and demands.</w:t>
            </w:r>
          </w:p>
        </w:tc>
        <w:tc>
          <w:tcPr>
            <w:tcW w:w="1898" w:type="dxa"/>
          </w:tcPr>
          <w:p w14:paraId="3DAC8228"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Permits/licensing to take external water.</w:t>
            </w:r>
          </w:p>
        </w:tc>
      </w:tr>
      <w:tr w:rsidR="00B14B3A" w:rsidRPr="009C4380" w14:paraId="5612FE6D" w14:textId="77777777" w:rsidTr="009C4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0EEA07E" w14:textId="77777777" w:rsidR="00B14B3A" w:rsidRPr="00232D78" w:rsidRDefault="00B14B3A" w:rsidP="009C4380">
            <w:pPr>
              <w:pStyle w:val="TableBody"/>
              <w:rPr>
                <w:szCs w:val="18"/>
              </w:rPr>
            </w:pPr>
            <w:r w:rsidRPr="00232D78">
              <w:rPr>
                <w:color w:val="7F7F7F" w:themeColor="text1" w:themeTint="80"/>
                <w:szCs w:val="18"/>
              </w:rPr>
              <w:t>Post-closure</w:t>
            </w:r>
          </w:p>
        </w:tc>
        <w:tc>
          <w:tcPr>
            <w:tcW w:w="963" w:type="dxa"/>
          </w:tcPr>
          <w:p w14:paraId="5D8FAB0F"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 xml:space="preserve">Sedimentation of drainage lines during flood events due to </w:t>
            </w:r>
            <w:r w:rsidRPr="00232D78">
              <w:rPr>
                <w:szCs w:val="18"/>
              </w:rPr>
              <w:lastRenderedPageBreak/>
              <w:t>construction of the final landform within the floodplain.</w:t>
            </w:r>
          </w:p>
        </w:tc>
        <w:tc>
          <w:tcPr>
            <w:tcW w:w="2541" w:type="dxa"/>
          </w:tcPr>
          <w:p w14:paraId="6BA23B82"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lastRenderedPageBreak/>
              <w:t xml:space="preserve">Proposed drainage corridors will divert floodwaters up to the 0.1% AEP event </w:t>
            </w:r>
            <w:r w:rsidRPr="00232D78">
              <w:rPr>
                <w:szCs w:val="18"/>
              </w:rPr>
              <w:lastRenderedPageBreak/>
              <w:t>(inclusive) to mitigate the potential erosion risk of the final landform during flooding.</w:t>
            </w:r>
          </w:p>
        </w:tc>
        <w:tc>
          <w:tcPr>
            <w:tcW w:w="2510" w:type="dxa"/>
          </w:tcPr>
          <w:p w14:paraId="49D1E675"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lastRenderedPageBreak/>
              <w:t xml:space="preserve">Final landform drainage corridors will be constructed prior to or in conjunction with </w:t>
            </w:r>
            <w:r w:rsidRPr="00232D78">
              <w:rPr>
                <w:szCs w:val="18"/>
              </w:rPr>
              <w:lastRenderedPageBreak/>
              <w:t>the final landform waste rock dumps.</w:t>
            </w:r>
          </w:p>
        </w:tc>
        <w:tc>
          <w:tcPr>
            <w:tcW w:w="1880" w:type="dxa"/>
          </w:tcPr>
          <w:p w14:paraId="1482F6A4"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lastRenderedPageBreak/>
              <w:t>SSE</w:t>
            </w:r>
          </w:p>
        </w:tc>
        <w:tc>
          <w:tcPr>
            <w:tcW w:w="2083" w:type="dxa"/>
          </w:tcPr>
          <w:p w14:paraId="7F3CA6C6"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t xml:space="preserve">Annual inspection of drainage corridor until vegetation is established </w:t>
            </w:r>
            <w:r w:rsidRPr="00232D78">
              <w:rPr>
                <w:szCs w:val="18"/>
              </w:rPr>
              <w:lastRenderedPageBreak/>
              <w:t>within the drainage corridor and a "natural" flow regime is formed.</w:t>
            </w:r>
          </w:p>
        </w:tc>
        <w:tc>
          <w:tcPr>
            <w:tcW w:w="1898" w:type="dxa"/>
          </w:tcPr>
          <w:p w14:paraId="54D6F8C8" w14:textId="77777777" w:rsidR="00B14B3A" w:rsidRPr="00232D78" w:rsidRDefault="00B14B3A" w:rsidP="009C4380">
            <w:pPr>
              <w:pStyle w:val="TableBody"/>
              <w:cnfStyle w:val="000000010000" w:firstRow="0" w:lastRow="0" w:firstColumn="0" w:lastColumn="0" w:oddVBand="0" w:evenVBand="0" w:oddHBand="0" w:evenHBand="1" w:firstRowFirstColumn="0" w:firstRowLastColumn="0" w:lastRowFirstColumn="0" w:lastRowLastColumn="0"/>
              <w:rPr>
                <w:szCs w:val="18"/>
              </w:rPr>
            </w:pPr>
            <w:r w:rsidRPr="00232D78">
              <w:rPr>
                <w:szCs w:val="18"/>
              </w:rPr>
              <w:lastRenderedPageBreak/>
              <w:t xml:space="preserve">Sizing of water management infrastructure is </w:t>
            </w:r>
            <w:r w:rsidRPr="00232D78">
              <w:rPr>
                <w:szCs w:val="18"/>
              </w:rPr>
              <w:lastRenderedPageBreak/>
              <w:t>confirmed during detailed design.</w:t>
            </w:r>
          </w:p>
        </w:tc>
      </w:tr>
      <w:tr w:rsidR="00540C69" w:rsidRPr="009C4380" w14:paraId="502A421A" w14:textId="77777777" w:rsidTr="009C4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1B77969" w14:textId="77777777" w:rsidR="00B14B3A" w:rsidRPr="00232D78" w:rsidRDefault="00B14B3A" w:rsidP="009C4380">
            <w:pPr>
              <w:pStyle w:val="TableBody"/>
              <w:rPr>
                <w:szCs w:val="18"/>
              </w:rPr>
            </w:pPr>
            <w:r w:rsidRPr="00232D78">
              <w:rPr>
                <w:color w:val="7F7F7F" w:themeColor="text1" w:themeTint="80"/>
                <w:szCs w:val="18"/>
              </w:rPr>
              <w:lastRenderedPageBreak/>
              <w:t>Post-closure</w:t>
            </w:r>
          </w:p>
        </w:tc>
        <w:tc>
          <w:tcPr>
            <w:tcW w:w="963" w:type="dxa"/>
          </w:tcPr>
          <w:p w14:paraId="66B97481"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b/>
                <w:szCs w:val="18"/>
              </w:rPr>
            </w:pPr>
            <w:r w:rsidRPr="00232D78">
              <w:rPr>
                <w:szCs w:val="18"/>
              </w:rPr>
              <w:t>Erosion risk of the final landform prior to rehabilitation/vegetation establishment potentially leading to reduced water quality/sedimentation.</w:t>
            </w:r>
          </w:p>
        </w:tc>
        <w:tc>
          <w:tcPr>
            <w:tcW w:w="2541" w:type="dxa"/>
          </w:tcPr>
          <w:p w14:paraId="73B75E03"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b/>
                <w:szCs w:val="18"/>
              </w:rPr>
            </w:pPr>
            <w:r w:rsidRPr="00232D78">
              <w:rPr>
                <w:szCs w:val="18"/>
              </w:rPr>
              <w:t>Proposed water management system (</w:t>
            </w:r>
            <w:proofErr w:type="gramStart"/>
            <w:r w:rsidRPr="00232D78">
              <w:rPr>
                <w:szCs w:val="18"/>
              </w:rPr>
              <w:t>i.e.</w:t>
            </w:r>
            <w:proofErr w:type="gramEnd"/>
            <w:r w:rsidRPr="00232D78">
              <w:rPr>
                <w:szCs w:val="18"/>
              </w:rPr>
              <w:t xml:space="preserve"> surface water drains, sediment dams, drop structures, contours banks, etc.) manage runoff from final landforms to prevent erosion risk. These will be rehabilitated once vegetation is </w:t>
            </w:r>
            <w:proofErr w:type="gramStart"/>
            <w:r w:rsidRPr="00232D78">
              <w:rPr>
                <w:szCs w:val="18"/>
              </w:rPr>
              <w:t>established</w:t>
            </w:r>
            <w:proofErr w:type="gramEnd"/>
            <w:r w:rsidRPr="00232D78">
              <w:rPr>
                <w:szCs w:val="18"/>
              </w:rPr>
              <w:t xml:space="preserve"> and the final landform has minimal erosion risk.</w:t>
            </w:r>
          </w:p>
        </w:tc>
        <w:tc>
          <w:tcPr>
            <w:tcW w:w="2510" w:type="dxa"/>
          </w:tcPr>
          <w:p w14:paraId="5C9EA188"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b/>
                <w:szCs w:val="18"/>
              </w:rPr>
            </w:pPr>
            <w:r w:rsidRPr="00232D78">
              <w:rPr>
                <w:szCs w:val="18"/>
              </w:rPr>
              <w:t>Final landform surface water management will be constructed as part of the final landform waste rock dumps.</w:t>
            </w:r>
          </w:p>
        </w:tc>
        <w:tc>
          <w:tcPr>
            <w:tcW w:w="1880" w:type="dxa"/>
          </w:tcPr>
          <w:p w14:paraId="4CA7D5C4"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b/>
                <w:szCs w:val="18"/>
              </w:rPr>
            </w:pPr>
            <w:r w:rsidRPr="00232D78">
              <w:rPr>
                <w:szCs w:val="18"/>
              </w:rPr>
              <w:t>SSE</w:t>
            </w:r>
          </w:p>
        </w:tc>
        <w:tc>
          <w:tcPr>
            <w:tcW w:w="2083" w:type="dxa"/>
          </w:tcPr>
          <w:p w14:paraId="5DC0A79A"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b/>
                <w:szCs w:val="18"/>
              </w:rPr>
            </w:pPr>
            <w:r w:rsidRPr="00232D78">
              <w:rPr>
                <w:szCs w:val="18"/>
              </w:rPr>
              <w:t>Surface water management system will be inspected following rainfall events to identify any sedimentation/erosion on and around the final landform until vegetation is established.</w:t>
            </w:r>
          </w:p>
        </w:tc>
        <w:tc>
          <w:tcPr>
            <w:tcW w:w="1898" w:type="dxa"/>
          </w:tcPr>
          <w:p w14:paraId="42EAB243" w14:textId="77777777" w:rsidR="00B14B3A" w:rsidRPr="00232D78" w:rsidRDefault="00B14B3A" w:rsidP="009C4380">
            <w:pPr>
              <w:pStyle w:val="TableBody"/>
              <w:cnfStyle w:val="000000100000" w:firstRow="0" w:lastRow="0" w:firstColumn="0" w:lastColumn="0" w:oddVBand="0" w:evenVBand="0" w:oddHBand="1" w:evenHBand="0" w:firstRowFirstColumn="0" w:firstRowLastColumn="0" w:lastRowFirstColumn="0" w:lastRowLastColumn="0"/>
              <w:rPr>
                <w:szCs w:val="18"/>
              </w:rPr>
            </w:pPr>
            <w:r w:rsidRPr="00232D78">
              <w:rPr>
                <w:szCs w:val="18"/>
              </w:rPr>
              <w:t>Sizing of water management infrastructure is confirmed during detailed design.</w:t>
            </w:r>
          </w:p>
        </w:tc>
      </w:tr>
    </w:tbl>
    <w:p w14:paraId="0988F2AE" w14:textId="72E20FAD" w:rsidR="00146171" w:rsidRPr="003155B5" w:rsidRDefault="00146171" w:rsidP="00450828">
      <w:pPr>
        <w:pStyle w:val="MemoTitle"/>
      </w:pPr>
    </w:p>
    <w:sectPr w:rsidR="00146171" w:rsidRPr="003155B5" w:rsidSect="00780E1E">
      <w:headerReference w:type="default" r:id="rId15"/>
      <w:footerReference w:type="default" r:id="rId16"/>
      <w:headerReference w:type="first" r:id="rId17"/>
      <w:footerReference w:type="first" r:id="rId18"/>
      <w:pgSz w:w="16838" w:h="11906" w:orient="landscape" w:code="9"/>
      <w:pgMar w:top="851" w:right="851" w:bottom="851" w:left="851" w:header="709" w:footer="1134" w:gutter="0"/>
      <w:pgNumType w:chapStyle="6"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D901" w14:textId="77777777" w:rsidR="001E261C" w:rsidRDefault="001E261C" w:rsidP="00683D34">
      <w:r>
        <w:separator/>
      </w:r>
    </w:p>
    <w:p w14:paraId="27F9B0A4" w14:textId="77777777" w:rsidR="001E261C" w:rsidRDefault="001E261C" w:rsidP="00683D34"/>
  </w:endnote>
  <w:endnote w:type="continuationSeparator" w:id="0">
    <w:p w14:paraId="0AF67C10" w14:textId="77777777" w:rsidR="001E261C" w:rsidRDefault="001E261C" w:rsidP="00683D34">
      <w:r>
        <w:continuationSeparator/>
      </w:r>
    </w:p>
    <w:p w14:paraId="2D0222AB" w14:textId="77777777" w:rsidR="001E261C" w:rsidRDefault="001E261C" w:rsidP="00683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Cambria"/>
    <w:charset w:val="00"/>
    <w:family w:val="auto"/>
    <w:pitch w:val="variable"/>
    <w:sig w:usb0="00000001"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A025" w14:textId="77777777" w:rsidR="001A527C" w:rsidRDefault="001A527C">
    <w:pPr>
      <w:pStyle w:val="Footer"/>
    </w:pPr>
    <w:r w:rsidRPr="00A6352B">
      <mc:AlternateContent>
        <mc:Choice Requires="wps">
          <w:drawing>
            <wp:anchor distT="45720" distB="45720" distL="114300" distR="114300" simplePos="0" relativeHeight="252109824" behindDoc="0" locked="1" layoutInCell="1" allowOverlap="1" wp14:anchorId="34269E16" wp14:editId="488B7F51">
              <wp:simplePos x="0" y="0"/>
              <wp:positionH relativeFrom="margin">
                <wp:align>left</wp:align>
              </wp:positionH>
              <wp:positionV relativeFrom="page">
                <wp:align>bottom</wp:align>
              </wp:positionV>
              <wp:extent cx="5184000" cy="548126"/>
              <wp:effectExtent l="0" t="0" r="0" b="0"/>
              <wp:wrapNone/>
              <wp:docPr id="24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184000" cy="548126"/>
                      </a:xfrm>
                      <a:prstGeom prst="rect">
                        <a:avLst/>
                      </a:prstGeom>
                      <a:noFill/>
                      <a:ln w="9525">
                        <a:noFill/>
                        <a:miter lim="800000"/>
                        <a:headEnd/>
                        <a:tailEnd/>
                      </a:ln>
                    </wps:spPr>
                    <wps:txbx>
                      <w:txbxContent>
                        <w:p w14:paraId="71123453" w14:textId="02DFEA1A" w:rsidR="001A527C" w:rsidRPr="00AD1802" w:rsidRDefault="0085401D" w:rsidP="00AD1802">
                          <w:pPr>
                            <w:pStyle w:val="Footer"/>
                            <w:rPr>
                              <w:rStyle w:val="PlaceholderText"/>
                            </w:rPr>
                          </w:pPr>
                          <w:r>
                            <w:rPr>
                              <w:color w:val="3F3F3F" w:themeColor="text2"/>
                            </w:rPr>
                            <w:t xml:space="preserve">Vulcan South </w:t>
                          </w:r>
                          <w:r w:rsidR="0031350A">
                            <w:rPr>
                              <w:color w:val="3F3F3F" w:themeColor="text2"/>
                            </w:rPr>
                            <w:t>surface water</w:t>
                          </w:r>
                          <w:r>
                            <w:rPr>
                              <w:color w:val="3F3F3F" w:themeColor="text2"/>
                            </w:rPr>
                            <w:t xml:space="preserve"> mitigation measures</w:t>
                          </w:r>
                          <w:r w:rsidR="001A527C" w:rsidRPr="00AD1802">
                            <w:t>|</w:t>
                          </w:r>
                          <w:r w:rsidR="001A527C">
                            <w:rPr>
                              <w:color w:val="3F3F3F" w:themeColor="text2"/>
                            </w:rPr>
                            <w:t xml:space="preserve"> </w:t>
                          </w:r>
                          <w:sdt>
                            <w:sdtPr>
                              <w:rPr>
                                <w:b w:val="0"/>
                                <w:bCs/>
                                <w:color w:val="3F3F3F" w:themeColor="text2"/>
                              </w:rPr>
                              <w:tag w:val="DocDate"/>
                              <w:id w:val="2075314588"/>
                              <w:placeholder>
                                <w:docPart w:val="35AD7955E13C47DDA19B364A5981AEAB"/>
                              </w:placeholder>
                              <w:dataBinding w:xpath="/root[1]/Date[1]" w:storeItemID="{19FF9E5E-D6B6-44BA-AD18-B51D7DA70451}"/>
                              <w:date w:fullDate="2023-07-21T00:00:00Z">
                                <w:dateFormat w:val="dd/MM/yyyy"/>
                                <w:lid w:val="en-AU"/>
                                <w:storeMappedDataAs w:val="dateTime"/>
                                <w:calendar w:val="gregorian"/>
                              </w:date>
                            </w:sdtPr>
                            <w:sdtContent>
                              <w:r>
                                <w:rPr>
                                  <w:b w:val="0"/>
                                  <w:bCs/>
                                  <w:color w:val="3F3F3F" w:themeColor="text2"/>
                                </w:rPr>
                                <w:t>21/07/2023</w:t>
                              </w:r>
                            </w:sdtContent>
                          </w:sdt>
                        </w:p>
                      </w:txbxContent>
                    </wps:txbx>
                    <wps:bodyPr rot="0" vert="horz" wrap="square" lIns="0" tIns="0" rIns="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4269E16" id="_x0000_t202" coordsize="21600,21600" o:spt="202" path="m,l,21600r21600,l21600,xe">
              <v:stroke joinstyle="miter"/>
              <v:path gradientshapeok="t" o:connecttype="rect"/>
            </v:shapetype>
            <v:shape id="_x0000_s1028" type="#_x0000_t202" style="position:absolute;margin-left:0;margin-top:0;width:408.2pt;height:43.15pt;z-index:252109824;visibility:visible;mso-wrap-style:square;mso-width-percent:0;mso-height-percent:0;mso-wrap-distance-left:9pt;mso-wrap-distance-top:3.6pt;mso-wrap-distance-right:9pt;mso-wrap-distance-bottom:3.6pt;mso-position-horizontal:lef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" filled="f" stroked="f">
              <o:lock v:ext="edit" aspectratio="t"/>
              <v:textbox inset="0,0,0,10mm">
                <w:txbxContent>
                  <w:p w14:paraId="71123453" w14:textId="02DFEA1A" w:rsidR="001A527C" w:rsidRPr="00AD1802" w:rsidRDefault="0085401D" w:rsidP="00AD1802">
                    <w:pPr>
                      <w:pStyle w:val="Footer"/>
                      <w:rPr>
                        <w:rStyle w:val="PlaceholderText"/>
                      </w:rPr>
                    </w:pPr>
                    <w:r>
                      <w:rPr>
                        <w:color w:val="3F3F3F" w:themeColor="text2"/>
                      </w:rPr>
                      <w:t xml:space="preserve">Vulcan South </w:t>
                    </w:r>
                    <w:r w:rsidR="0031350A">
                      <w:rPr>
                        <w:color w:val="3F3F3F" w:themeColor="text2"/>
                      </w:rPr>
                      <w:t>surface water</w:t>
                    </w:r>
                    <w:r>
                      <w:rPr>
                        <w:color w:val="3F3F3F" w:themeColor="text2"/>
                      </w:rPr>
                      <w:t xml:space="preserve"> mitigation measures</w:t>
                    </w:r>
                    <w:r w:rsidR="001A527C" w:rsidRPr="00AD1802">
                      <w:t>|</w:t>
                    </w:r>
                    <w:r w:rsidR="001A527C">
                      <w:rPr>
                        <w:color w:val="3F3F3F" w:themeColor="text2"/>
                      </w:rPr>
                      <w:t xml:space="preserve"> </w:t>
                    </w:r>
                    <w:sdt>
                      <w:sdtPr>
                        <w:rPr>
                          <w:b w:val="0"/>
                          <w:bCs/>
                          <w:color w:val="3F3F3F" w:themeColor="text2"/>
                        </w:rPr>
                        <w:tag w:val="DocDate"/>
                        <w:id w:val="2075314588"/>
                        <w:placeholder>
                          <w:docPart w:val="35AD7955E13C47DDA19B364A5981AEAB"/>
                        </w:placeholder>
                        <w:dataBinding w:xpath="/root[1]/Date[1]" w:storeItemID="{19FF9E5E-D6B6-44BA-AD18-B51D7DA70451}"/>
                        <w:date w:fullDate="2023-07-21T00:00:00Z">
                          <w:dateFormat w:val="dd/MM/yyyy"/>
                          <w:lid w:val="en-AU"/>
                          <w:storeMappedDataAs w:val="dateTime"/>
                          <w:calendar w:val="gregorian"/>
                        </w:date>
                      </w:sdtPr>
                      <w:sdtEndPr/>
                      <w:sdtContent>
                        <w:r>
                          <w:rPr>
                            <w:b w:val="0"/>
                            <w:bCs/>
                            <w:color w:val="3F3F3F" w:themeColor="text2"/>
                          </w:rPr>
                          <w:t>21/07/2023</w:t>
                        </w:r>
                      </w:sdtContent>
                    </w:sdt>
                  </w:p>
                </w:txbxContent>
              </v:textbox>
              <w10:wrap anchorx="margin" anchory="page"/>
              <w10:anchorlock/>
            </v:shape>
          </w:pict>
        </mc:Fallback>
      </mc:AlternateContent>
    </w:r>
    <w:r w:rsidRPr="00A6352B">
      <mc:AlternateContent>
        <mc:Choice Requires="wps">
          <w:drawing>
            <wp:anchor distT="45720" distB="45720" distL="114300" distR="114300" simplePos="0" relativeHeight="252108800" behindDoc="0" locked="1" layoutInCell="1" allowOverlap="1" wp14:anchorId="2AA031A6" wp14:editId="5E9D845F">
              <wp:simplePos x="0" y="0"/>
              <wp:positionH relativeFrom="page">
                <wp:align>right</wp:align>
              </wp:positionH>
              <wp:positionV relativeFrom="page">
                <wp:align>bottom</wp:align>
              </wp:positionV>
              <wp:extent cx="1368000" cy="658800"/>
              <wp:effectExtent l="0" t="0" r="0" b="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658800"/>
                      </a:xfrm>
                      <a:prstGeom prst="rect">
                        <a:avLst/>
                      </a:prstGeom>
                      <a:noFill/>
                      <a:ln w="9525">
                        <a:noFill/>
                        <a:miter lim="800000"/>
                        <a:headEnd/>
                        <a:tailEnd/>
                      </a:ln>
                    </wps:spPr>
                    <wps:txbx>
                      <w:txbxContent>
                        <w:p w14:paraId="3A2BE0E6" w14:textId="77777777" w:rsidR="001A527C" w:rsidRPr="00A6352B" w:rsidRDefault="001A527C" w:rsidP="00AD1802">
                          <w:pPr>
                            <w:spacing w:after="0" w:line="240" w:lineRule="auto"/>
                            <w:jc w:val="right"/>
                            <w:rPr>
                              <w:rStyle w:val="PageNumber"/>
                            </w:rPr>
                          </w:pPr>
                          <w:r w:rsidRPr="001A527C">
                            <w:rPr>
                              <w:rStyle w:val="PageNumber"/>
                            </w:rPr>
                            <w:t xml:space="preserve">Page </w:t>
                          </w:r>
                          <w:r w:rsidRPr="001A527C">
                            <w:rPr>
                              <w:rStyle w:val="PageNumber"/>
                              <w:b/>
                              <w:bCs/>
                            </w:rPr>
                            <w:fldChar w:fldCharType="begin"/>
                          </w:r>
                          <w:r w:rsidRPr="001A527C">
                            <w:rPr>
                              <w:rStyle w:val="PageNumber"/>
                              <w:b/>
                              <w:bCs/>
                            </w:rPr>
                            <w:instrText xml:space="preserve"> PAGE  \* Arabic  \* MERGEFORMAT </w:instrText>
                          </w:r>
                          <w:r w:rsidRPr="001A527C">
                            <w:rPr>
                              <w:rStyle w:val="PageNumber"/>
                              <w:b/>
                              <w:bCs/>
                            </w:rPr>
                            <w:fldChar w:fldCharType="separate"/>
                          </w:r>
                          <w:r w:rsidRPr="001A527C">
                            <w:rPr>
                              <w:rStyle w:val="PageNumber"/>
                              <w:b/>
                              <w:bCs/>
                              <w:noProof/>
                            </w:rPr>
                            <w:t>1</w:t>
                          </w:r>
                          <w:r w:rsidRPr="001A527C">
                            <w:rPr>
                              <w:rStyle w:val="PageNumber"/>
                              <w:b/>
                              <w:bCs/>
                            </w:rPr>
                            <w:fldChar w:fldCharType="end"/>
                          </w:r>
                          <w:r w:rsidRPr="001A527C">
                            <w:rPr>
                              <w:rStyle w:val="PageNumber"/>
                            </w:rPr>
                            <w:t xml:space="preserve"> of </w:t>
                          </w:r>
                          <w:r w:rsidRPr="001A527C">
                            <w:rPr>
                              <w:rStyle w:val="PageNumber"/>
                              <w:b/>
                              <w:bCs/>
                            </w:rPr>
                            <w:fldChar w:fldCharType="begin"/>
                          </w:r>
                          <w:r w:rsidRPr="001A527C">
                            <w:rPr>
                              <w:rStyle w:val="PageNumber"/>
                              <w:b/>
                              <w:bCs/>
                            </w:rPr>
                            <w:instrText xml:space="preserve"> NUMPAGES  \* Arabic  \* MERGEFORMAT </w:instrText>
                          </w:r>
                          <w:r w:rsidRPr="001A527C">
                            <w:rPr>
                              <w:rStyle w:val="PageNumber"/>
                              <w:b/>
                              <w:bCs/>
                            </w:rPr>
                            <w:fldChar w:fldCharType="separate"/>
                          </w:r>
                          <w:r w:rsidRPr="001A527C">
                            <w:rPr>
                              <w:rStyle w:val="PageNumber"/>
                              <w:b/>
                              <w:bCs/>
                              <w:noProof/>
                            </w:rPr>
                            <w:t>2</w:t>
                          </w:r>
                          <w:r w:rsidRPr="001A527C">
                            <w:rPr>
                              <w:rStyle w:val="PageNumber"/>
                              <w:b/>
                              <w:bCs/>
                            </w:rPr>
                            <w:fldChar w:fldCharType="end"/>
                          </w:r>
                        </w:p>
                      </w:txbxContent>
                    </wps:txbx>
                    <wps:bodyPr rot="0" vert="horz" wrap="square" lIns="0" tIns="0" rIns="540000" bIns="360000" anchor="b" anchorCtr="0">
                      <a:spAutoFit/>
                    </wps:bodyPr>
                  </wps:wsp>
                </a:graphicData>
              </a:graphic>
              <wp14:sizeRelH relativeFrom="margin">
                <wp14:pctWidth>0</wp14:pctWidth>
              </wp14:sizeRelH>
              <wp14:sizeRelV relativeFrom="margin">
                <wp14:pctHeight>0</wp14:pctHeight>
              </wp14:sizeRelV>
            </wp:anchor>
          </w:drawing>
        </mc:Choice>
        <mc:Fallback>
          <w:pict>
            <v:shape w14:anchorId="2AA031A6" id="_x0000_s1029" type="#_x0000_t202" style="position:absolute;margin-left:56.5pt;margin-top:0;width:107.7pt;height:51.85pt;z-index:252108800;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" filled="f" stroked="f">
              <v:textbox style="mso-fit-shape-to-text:t" inset="0,0,15mm,10mm">
                <w:txbxContent>
                  <w:p w14:paraId="3A2BE0E6" w14:textId="77777777" w:rsidR="001A527C" w:rsidRPr="00A6352B" w:rsidRDefault="001A527C" w:rsidP="00AD1802">
                    <w:pPr>
                      <w:spacing w:after="0" w:line="240" w:lineRule="auto"/>
                      <w:jc w:val="right"/>
                      <w:rPr>
                        <w:rStyle w:val="PageNumber"/>
                      </w:rPr>
                    </w:pPr>
                    <w:r w:rsidRPr="001A527C">
                      <w:rPr>
                        <w:rStyle w:val="PageNumber"/>
                      </w:rPr>
                      <w:t xml:space="preserve">Page </w:t>
                    </w:r>
                    <w:r w:rsidRPr="001A527C">
                      <w:rPr>
                        <w:rStyle w:val="PageNumber"/>
                        <w:b/>
                        <w:bCs/>
                      </w:rPr>
                      <w:fldChar w:fldCharType="begin"/>
                    </w:r>
                    <w:r w:rsidRPr="001A527C">
                      <w:rPr>
                        <w:rStyle w:val="PageNumber"/>
                        <w:b/>
                        <w:bCs/>
                      </w:rPr>
                      <w:instrText xml:space="preserve"> PAGE  \* Arabic  \* MERGEFORMAT </w:instrText>
                    </w:r>
                    <w:r w:rsidRPr="001A527C">
                      <w:rPr>
                        <w:rStyle w:val="PageNumber"/>
                        <w:b/>
                        <w:bCs/>
                      </w:rPr>
                      <w:fldChar w:fldCharType="separate"/>
                    </w:r>
                    <w:r w:rsidRPr="001A527C">
                      <w:rPr>
                        <w:rStyle w:val="PageNumber"/>
                        <w:b/>
                        <w:bCs/>
                        <w:noProof/>
                      </w:rPr>
                      <w:t>1</w:t>
                    </w:r>
                    <w:r w:rsidRPr="001A527C">
                      <w:rPr>
                        <w:rStyle w:val="PageNumber"/>
                        <w:b/>
                        <w:bCs/>
                      </w:rPr>
                      <w:fldChar w:fldCharType="end"/>
                    </w:r>
                    <w:r w:rsidRPr="001A527C">
                      <w:rPr>
                        <w:rStyle w:val="PageNumber"/>
                      </w:rPr>
                      <w:t xml:space="preserve"> of </w:t>
                    </w:r>
                    <w:r w:rsidRPr="001A527C">
                      <w:rPr>
                        <w:rStyle w:val="PageNumber"/>
                        <w:b/>
                        <w:bCs/>
                      </w:rPr>
                      <w:fldChar w:fldCharType="begin"/>
                    </w:r>
                    <w:r w:rsidRPr="001A527C">
                      <w:rPr>
                        <w:rStyle w:val="PageNumber"/>
                        <w:b/>
                        <w:bCs/>
                      </w:rPr>
                      <w:instrText xml:space="preserve"> NUMPAGES  \* Arabic  \* MERGEFORMAT </w:instrText>
                    </w:r>
                    <w:r w:rsidRPr="001A527C">
                      <w:rPr>
                        <w:rStyle w:val="PageNumber"/>
                        <w:b/>
                        <w:bCs/>
                      </w:rPr>
                      <w:fldChar w:fldCharType="separate"/>
                    </w:r>
                    <w:r w:rsidRPr="001A527C">
                      <w:rPr>
                        <w:rStyle w:val="PageNumber"/>
                        <w:b/>
                        <w:bCs/>
                        <w:noProof/>
                      </w:rPr>
                      <w:t>2</w:t>
                    </w:r>
                    <w:r w:rsidRPr="001A527C">
                      <w:rPr>
                        <w:rStyle w:val="PageNumber"/>
                        <w:b/>
                        <w:bCs/>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CF76" w14:textId="77777777" w:rsidR="001A527C" w:rsidRDefault="001A527C">
    <w:pPr>
      <w:pStyle w:val="Footer"/>
    </w:pPr>
    <w:r w:rsidRPr="00A6352B">
      <mc:AlternateContent>
        <mc:Choice Requires="wps">
          <w:drawing>
            <wp:anchor distT="45720" distB="45720" distL="114300" distR="114300" simplePos="0" relativeHeight="252115968" behindDoc="0" locked="1" layoutInCell="1" allowOverlap="1" wp14:anchorId="6DCF92B8" wp14:editId="4F3C8525">
              <wp:simplePos x="0" y="0"/>
              <wp:positionH relativeFrom="margin">
                <wp:align>left</wp:align>
              </wp:positionH>
              <wp:positionV relativeFrom="page">
                <wp:align>bottom</wp:align>
              </wp:positionV>
              <wp:extent cx="5184000" cy="548126"/>
              <wp:effectExtent l="0" t="0" r="0" b="0"/>
              <wp:wrapNone/>
              <wp:docPr id="154948076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184000" cy="548126"/>
                      </a:xfrm>
                      <a:prstGeom prst="rect">
                        <a:avLst/>
                      </a:prstGeom>
                      <a:noFill/>
                      <a:ln w="9525">
                        <a:noFill/>
                        <a:miter lim="800000"/>
                        <a:headEnd/>
                        <a:tailEnd/>
                      </a:ln>
                    </wps:spPr>
                    <wps:txbx>
                      <w:txbxContent>
                        <w:p w14:paraId="2F1A4469" w14:textId="1BB4BD94" w:rsidR="001A527C" w:rsidRPr="00AD1802" w:rsidRDefault="00000000" w:rsidP="00AD1802">
                          <w:pPr>
                            <w:pStyle w:val="Footer"/>
                            <w:rPr>
                              <w:rStyle w:val="PlaceholderText"/>
                            </w:rPr>
                          </w:pPr>
                          <w:sdt>
                            <w:sdtPr>
                              <w:rPr>
                                <w:color w:val="3F3F3F" w:themeColor="text2"/>
                              </w:rPr>
                              <w:tag w:val="Title"/>
                              <w:id w:val="1317992354"/>
                              <w:dataBinding w:xpath="/root[1]/Title[1]" w:storeItemID="{19FF9E5E-D6B6-44BA-AD18-B51D7DA70451}"/>
                              <w15:appearance w15:val="hidden"/>
                              <w:text/>
                            </w:sdtPr>
                            <w:sdtContent>
                              <w:r w:rsidR="0085401D">
                                <w:rPr>
                                  <w:color w:val="3F3F3F" w:themeColor="text2"/>
                                </w:rPr>
                                <w:t>Vulcan South Terrestrial</w:t>
                              </w:r>
                            </w:sdtContent>
                          </w:sdt>
                          <w:r w:rsidR="001A527C">
                            <w:rPr>
                              <w:color w:val="3F3F3F" w:themeColor="text2"/>
                            </w:rPr>
                            <w:t xml:space="preserve"> </w:t>
                          </w:r>
                          <w:r w:rsidR="001A527C" w:rsidRPr="00AD1802">
                            <w:t>|</w:t>
                          </w:r>
                          <w:r w:rsidR="001A527C">
                            <w:rPr>
                              <w:color w:val="3F3F3F" w:themeColor="text2"/>
                            </w:rPr>
                            <w:t xml:space="preserve"> </w:t>
                          </w:r>
                          <w:sdt>
                            <w:sdtPr>
                              <w:rPr>
                                <w:b w:val="0"/>
                                <w:bCs/>
                                <w:color w:val="3F3F3F" w:themeColor="text2"/>
                              </w:rPr>
                              <w:tag w:val="DocDate"/>
                              <w:id w:val="1647235152"/>
                              <w:dataBinding w:xpath="/root[1]/Date[1]" w:storeItemID="{19FF9E5E-D6B6-44BA-AD18-B51D7DA70451}"/>
                              <w:date w:fullDate="2023-07-21T00:00:00Z">
                                <w:dateFormat w:val="dd/MM/yyyy"/>
                                <w:lid w:val="en-AU"/>
                                <w:storeMappedDataAs w:val="dateTime"/>
                                <w:calendar w:val="gregorian"/>
                              </w:date>
                            </w:sdtPr>
                            <w:sdtContent>
                              <w:r w:rsidR="0085401D">
                                <w:rPr>
                                  <w:b w:val="0"/>
                                  <w:bCs/>
                                  <w:color w:val="3F3F3F" w:themeColor="text2"/>
                                </w:rPr>
                                <w:t>21/07/2023</w:t>
                              </w:r>
                            </w:sdtContent>
                          </w:sdt>
                        </w:p>
                      </w:txbxContent>
                    </wps:txbx>
                    <wps:bodyPr rot="0" vert="horz" wrap="square" lIns="0" tIns="0" rIns="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DCF92B8" id="_x0000_t202" coordsize="21600,21600" o:spt="202" path="m,l,21600r21600,l21600,xe">
              <v:stroke joinstyle="miter"/>
              <v:path gradientshapeok="t" o:connecttype="rect"/>
            </v:shapetype>
            <v:shape id="_x0000_s1030" type="#_x0000_t202" style="position:absolute;margin-left:0;margin-top:0;width:408.2pt;height:43.15pt;z-index:252115968;visibility:visible;mso-wrap-style:square;mso-width-percent:0;mso-height-percent:0;mso-wrap-distance-left:9pt;mso-wrap-distance-top:3.6pt;mso-wrap-distance-right:9pt;mso-wrap-distance-bottom:3.6pt;mso-position-horizontal:lef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" filled="f" stroked="f">
              <o:lock v:ext="edit" aspectratio="t"/>
              <v:textbox inset="0,0,0,10mm">
                <w:txbxContent>
                  <w:p w14:paraId="2F1A4469" w14:textId="1BB4BD94" w:rsidR="001A527C" w:rsidRPr="00AD1802" w:rsidRDefault="00540C69" w:rsidP="00AD1802">
                    <w:pPr>
                      <w:pStyle w:val="Footer"/>
                      <w:rPr>
                        <w:rStyle w:val="PlaceholderText"/>
                      </w:rPr>
                    </w:pPr>
                    <w:sdt>
                      <w:sdtPr>
                        <w:rPr>
                          <w:color w:val="3F3F3F" w:themeColor="text2"/>
                        </w:rPr>
                        <w:tag w:val="Title"/>
                        <w:id w:val="1317992354"/>
                        <w:dataBinding w:xpath="/root[1]/Title[1]" w:storeItemID="{19FF9E5E-D6B6-44BA-AD18-B51D7DA70451}"/>
                        <w15:appearance w15:val="hidden"/>
                        <w:text/>
                      </w:sdtPr>
                      <w:sdtEndPr/>
                      <w:sdtContent>
                        <w:r w:rsidR="0085401D">
                          <w:rPr>
                            <w:color w:val="3F3F3F" w:themeColor="text2"/>
                          </w:rPr>
                          <w:t>Vulcan South Terrestrial</w:t>
                        </w:r>
                      </w:sdtContent>
                    </w:sdt>
                    <w:r w:rsidR="001A527C">
                      <w:rPr>
                        <w:color w:val="3F3F3F" w:themeColor="text2"/>
                      </w:rPr>
                      <w:t xml:space="preserve"> </w:t>
                    </w:r>
                    <w:r w:rsidR="001A527C" w:rsidRPr="00AD1802">
                      <w:t>|</w:t>
                    </w:r>
                    <w:r w:rsidR="001A527C">
                      <w:rPr>
                        <w:color w:val="3F3F3F" w:themeColor="text2"/>
                      </w:rPr>
                      <w:t xml:space="preserve"> </w:t>
                    </w:r>
                    <w:sdt>
                      <w:sdtPr>
                        <w:rPr>
                          <w:b w:val="0"/>
                          <w:bCs/>
                          <w:color w:val="3F3F3F" w:themeColor="text2"/>
                        </w:rPr>
                        <w:tag w:val="DocDate"/>
                        <w:id w:val="1647235152"/>
                        <w:dataBinding w:xpath="/root[1]/Date[1]" w:storeItemID="{19FF9E5E-D6B6-44BA-AD18-B51D7DA70451}"/>
                        <w:date w:fullDate="2023-07-21T00:00:00Z">
                          <w:dateFormat w:val="dd/MM/yyyy"/>
                          <w:lid w:val="en-AU"/>
                          <w:storeMappedDataAs w:val="dateTime"/>
                          <w:calendar w:val="gregorian"/>
                        </w:date>
                      </w:sdtPr>
                      <w:sdtEndPr/>
                      <w:sdtContent>
                        <w:r w:rsidR="0085401D">
                          <w:rPr>
                            <w:b w:val="0"/>
                            <w:bCs/>
                            <w:color w:val="3F3F3F" w:themeColor="text2"/>
                          </w:rPr>
                          <w:t>21/07/2023</w:t>
                        </w:r>
                      </w:sdtContent>
                    </w:sdt>
                  </w:p>
                </w:txbxContent>
              </v:textbox>
              <w10:wrap anchorx="margin" anchory="page"/>
              <w10:anchorlock/>
            </v:shape>
          </w:pict>
        </mc:Fallback>
      </mc:AlternateContent>
    </w:r>
    <w:r w:rsidRPr="00A6352B">
      <mc:AlternateContent>
        <mc:Choice Requires="wps">
          <w:drawing>
            <wp:anchor distT="45720" distB="45720" distL="114300" distR="114300" simplePos="0" relativeHeight="252114944" behindDoc="0" locked="1" layoutInCell="1" allowOverlap="1" wp14:anchorId="5FCCB049" wp14:editId="4A93C42D">
              <wp:simplePos x="0" y="0"/>
              <wp:positionH relativeFrom="page">
                <wp:align>right</wp:align>
              </wp:positionH>
              <wp:positionV relativeFrom="page">
                <wp:align>bottom</wp:align>
              </wp:positionV>
              <wp:extent cx="1368000" cy="658800"/>
              <wp:effectExtent l="0" t="0" r="0" b="0"/>
              <wp:wrapSquare wrapText="bothSides"/>
              <wp:docPr id="1230154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658800"/>
                      </a:xfrm>
                      <a:prstGeom prst="rect">
                        <a:avLst/>
                      </a:prstGeom>
                      <a:noFill/>
                      <a:ln w="9525">
                        <a:noFill/>
                        <a:miter lim="800000"/>
                        <a:headEnd/>
                        <a:tailEnd/>
                      </a:ln>
                    </wps:spPr>
                    <wps:txbx>
                      <w:txbxContent>
                        <w:p w14:paraId="4F18B39F" w14:textId="77777777" w:rsidR="001A527C" w:rsidRPr="00A6352B" w:rsidRDefault="001A527C" w:rsidP="00AD1802">
                          <w:pPr>
                            <w:spacing w:after="0" w:line="240" w:lineRule="auto"/>
                            <w:jc w:val="right"/>
                            <w:rPr>
                              <w:rStyle w:val="PageNumber"/>
                            </w:rPr>
                          </w:pPr>
                          <w:r w:rsidRPr="001A527C">
                            <w:rPr>
                              <w:rStyle w:val="PageNumber"/>
                            </w:rPr>
                            <w:t xml:space="preserve">Page </w:t>
                          </w:r>
                          <w:r w:rsidRPr="001A527C">
                            <w:rPr>
                              <w:rStyle w:val="PageNumber"/>
                              <w:b/>
                              <w:bCs/>
                            </w:rPr>
                            <w:fldChar w:fldCharType="begin"/>
                          </w:r>
                          <w:r w:rsidRPr="001A527C">
                            <w:rPr>
                              <w:rStyle w:val="PageNumber"/>
                              <w:b/>
                              <w:bCs/>
                            </w:rPr>
                            <w:instrText xml:space="preserve"> PAGE  \* Arabic  \* MERGEFORMAT </w:instrText>
                          </w:r>
                          <w:r w:rsidRPr="001A527C">
                            <w:rPr>
                              <w:rStyle w:val="PageNumber"/>
                              <w:b/>
                              <w:bCs/>
                            </w:rPr>
                            <w:fldChar w:fldCharType="separate"/>
                          </w:r>
                          <w:r w:rsidRPr="001A527C">
                            <w:rPr>
                              <w:rStyle w:val="PageNumber"/>
                              <w:b/>
                              <w:bCs/>
                              <w:noProof/>
                            </w:rPr>
                            <w:t>1</w:t>
                          </w:r>
                          <w:r w:rsidRPr="001A527C">
                            <w:rPr>
                              <w:rStyle w:val="PageNumber"/>
                              <w:b/>
                              <w:bCs/>
                            </w:rPr>
                            <w:fldChar w:fldCharType="end"/>
                          </w:r>
                          <w:r w:rsidRPr="001A527C">
                            <w:rPr>
                              <w:rStyle w:val="PageNumber"/>
                            </w:rPr>
                            <w:t xml:space="preserve"> of </w:t>
                          </w:r>
                          <w:r w:rsidRPr="001A527C">
                            <w:rPr>
                              <w:rStyle w:val="PageNumber"/>
                              <w:b/>
                              <w:bCs/>
                            </w:rPr>
                            <w:fldChar w:fldCharType="begin"/>
                          </w:r>
                          <w:r w:rsidRPr="001A527C">
                            <w:rPr>
                              <w:rStyle w:val="PageNumber"/>
                              <w:b/>
                              <w:bCs/>
                            </w:rPr>
                            <w:instrText xml:space="preserve"> NUMPAGES  \* Arabic  \* MERGEFORMAT </w:instrText>
                          </w:r>
                          <w:r w:rsidRPr="001A527C">
                            <w:rPr>
                              <w:rStyle w:val="PageNumber"/>
                              <w:b/>
                              <w:bCs/>
                            </w:rPr>
                            <w:fldChar w:fldCharType="separate"/>
                          </w:r>
                          <w:r w:rsidRPr="001A527C">
                            <w:rPr>
                              <w:rStyle w:val="PageNumber"/>
                              <w:b/>
                              <w:bCs/>
                              <w:noProof/>
                            </w:rPr>
                            <w:t>2</w:t>
                          </w:r>
                          <w:r w:rsidRPr="001A527C">
                            <w:rPr>
                              <w:rStyle w:val="PageNumber"/>
                              <w:b/>
                              <w:bCs/>
                            </w:rPr>
                            <w:fldChar w:fldCharType="end"/>
                          </w:r>
                        </w:p>
                      </w:txbxContent>
                    </wps:txbx>
                    <wps:bodyPr rot="0" vert="horz" wrap="square" lIns="0" tIns="0" rIns="540000" bIns="360000" anchor="b" anchorCtr="0">
                      <a:spAutoFit/>
                    </wps:bodyPr>
                  </wps:wsp>
                </a:graphicData>
              </a:graphic>
              <wp14:sizeRelH relativeFrom="margin">
                <wp14:pctWidth>0</wp14:pctWidth>
              </wp14:sizeRelH>
              <wp14:sizeRelV relativeFrom="margin">
                <wp14:pctHeight>0</wp14:pctHeight>
              </wp14:sizeRelV>
            </wp:anchor>
          </w:drawing>
        </mc:Choice>
        <mc:Fallback>
          <w:pict>
            <v:shape w14:anchorId="5FCCB049" id="_x0000_s1031" type="#_x0000_t202" style="position:absolute;margin-left:56.5pt;margin-top:0;width:107.7pt;height:51.85pt;z-index:252114944;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" filled="f" stroked="f">
              <v:textbox style="mso-fit-shape-to-text:t" inset="0,0,15mm,10mm">
                <w:txbxContent>
                  <w:p w14:paraId="4F18B39F" w14:textId="77777777" w:rsidR="001A527C" w:rsidRPr="00A6352B" w:rsidRDefault="001A527C" w:rsidP="00AD1802">
                    <w:pPr>
                      <w:spacing w:after="0" w:line="240" w:lineRule="auto"/>
                      <w:jc w:val="right"/>
                      <w:rPr>
                        <w:rStyle w:val="PageNumber"/>
                      </w:rPr>
                    </w:pPr>
                    <w:r w:rsidRPr="001A527C">
                      <w:rPr>
                        <w:rStyle w:val="PageNumber"/>
                      </w:rPr>
                      <w:t xml:space="preserve">Page </w:t>
                    </w:r>
                    <w:r w:rsidRPr="001A527C">
                      <w:rPr>
                        <w:rStyle w:val="PageNumber"/>
                        <w:b/>
                        <w:bCs/>
                      </w:rPr>
                      <w:fldChar w:fldCharType="begin"/>
                    </w:r>
                    <w:r w:rsidRPr="001A527C">
                      <w:rPr>
                        <w:rStyle w:val="PageNumber"/>
                        <w:b/>
                        <w:bCs/>
                      </w:rPr>
                      <w:instrText xml:space="preserve"> PAGE  \* Arabic  \* MERGEFORMAT </w:instrText>
                    </w:r>
                    <w:r w:rsidRPr="001A527C">
                      <w:rPr>
                        <w:rStyle w:val="PageNumber"/>
                        <w:b/>
                        <w:bCs/>
                      </w:rPr>
                      <w:fldChar w:fldCharType="separate"/>
                    </w:r>
                    <w:r w:rsidRPr="001A527C">
                      <w:rPr>
                        <w:rStyle w:val="PageNumber"/>
                        <w:b/>
                        <w:bCs/>
                        <w:noProof/>
                      </w:rPr>
                      <w:t>1</w:t>
                    </w:r>
                    <w:r w:rsidRPr="001A527C">
                      <w:rPr>
                        <w:rStyle w:val="PageNumber"/>
                        <w:b/>
                        <w:bCs/>
                      </w:rPr>
                      <w:fldChar w:fldCharType="end"/>
                    </w:r>
                    <w:r w:rsidRPr="001A527C">
                      <w:rPr>
                        <w:rStyle w:val="PageNumber"/>
                      </w:rPr>
                      <w:t xml:space="preserve"> of </w:t>
                    </w:r>
                    <w:r w:rsidRPr="001A527C">
                      <w:rPr>
                        <w:rStyle w:val="PageNumber"/>
                        <w:b/>
                        <w:bCs/>
                      </w:rPr>
                      <w:fldChar w:fldCharType="begin"/>
                    </w:r>
                    <w:r w:rsidRPr="001A527C">
                      <w:rPr>
                        <w:rStyle w:val="PageNumber"/>
                        <w:b/>
                        <w:bCs/>
                      </w:rPr>
                      <w:instrText xml:space="preserve"> NUMPAGES  \* Arabic  \* MERGEFORMAT </w:instrText>
                    </w:r>
                    <w:r w:rsidRPr="001A527C">
                      <w:rPr>
                        <w:rStyle w:val="PageNumber"/>
                        <w:b/>
                        <w:bCs/>
                      </w:rPr>
                      <w:fldChar w:fldCharType="separate"/>
                    </w:r>
                    <w:r w:rsidRPr="001A527C">
                      <w:rPr>
                        <w:rStyle w:val="PageNumber"/>
                        <w:b/>
                        <w:bCs/>
                        <w:noProof/>
                      </w:rPr>
                      <w:t>2</w:t>
                    </w:r>
                    <w:r w:rsidRPr="001A527C">
                      <w:rPr>
                        <w:rStyle w:val="PageNumber"/>
                        <w:b/>
                        <w:bCs/>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22EB" w14:textId="77777777" w:rsidR="001E261C" w:rsidRPr="001462E1" w:rsidRDefault="001E261C" w:rsidP="001462E1">
      <w:pPr>
        <w:spacing w:after="60"/>
        <w:rPr>
          <w:color w:val="C2C2C2" w:themeColor="background2" w:themeShade="E6"/>
        </w:rPr>
      </w:pPr>
      <w:r w:rsidRPr="001462E1">
        <w:rPr>
          <w:color w:val="C2C2C2" w:themeColor="background2" w:themeShade="E6"/>
        </w:rPr>
        <w:separator/>
      </w:r>
    </w:p>
  </w:footnote>
  <w:footnote w:type="continuationSeparator" w:id="0">
    <w:p w14:paraId="5D4164CC" w14:textId="77777777" w:rsidR="001E261C" w:rsidRPr="001462E1" w:rsidRDefault="001E261C" w:rsidP="001462E1">
      <w:pPr>
        <w:spacing w:after="60"/>
        <w:rPr>
          <w:color w:val="C2C2C2" w:themeColor="background2" w:themeShade="E6"/>
        </w:rPr>
      </w:pPr>
      <w:r w:rsidRPr="001462E1">
        <w:rPr>
          <w:color w:val="C2C2C2" w:themeColor="background2" w:themeShade="E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8F5" w14:textId="5EE5C247" w:rsidR="000A7E03" w:rsidRDefault="006847E9">
    <w:pPr>
      <w:pStyle w:val="Header"/>
    </w:pPr>
    <w:r w:rsidRPr="009D104D">
      <w:rPr>
        <w:rFonts w:ascii="DINPro" w:hAnsi="DINPro"/>
        <w:noProof/>
        <w:color w:val="D8AD47"/>
        <w:sz w:val="24"/>
        <w:szCs w:val="24"/>
        <w:lang w:eastAsia="en-AU"/>
      </w:rPr>
      <w:drawing>
        <wp:anchor distT="0" distB="0" distL="114300" distR="114300" simplePos="0" relativeHeight="252118016" behindDoc="0" locked="0" layoutInCell="1" allowOverlap="1" wp14:anchorId="7B099929" wp14:editId="2F5B15D4">
          <wp:simplePos x="0" y="0"/>
          <wp:positionH relativeFrom="margin">
            <wp:align>right</wp:align>
          </wp:positionH>
          <wp:positionV relativeFrom="paragraph">
            <wp:posOffset>-238760</wp:posOffset>
          </wp:positionV>
          <wp:extent cx="530352" cy="532965"/>
          <wp:effectExtent l="0" t="0" r="3175" b="635"/>
          <wp:wrapSquare wrapText="bothSides"/>
          <wp:docPr id="9" name="Picture 9" descr="E:\Visual Sculptors\1_Document Folder\2017\3_March\13-03-2017\Source\Logo\Vitrinite Stacke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isual Sculptors\1_Document Folder\2017\3_March\13-03-2017\Source\Logo\Vitrinite Stacke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70" b="28342"/>
                  <a:stretch/>
                </pic:blipFill>
                <pic:spPr bwMode="auto">
                  <a:xfrm>
                    <a:off x="0" y="0"/>
                    <a:ext cx="530352" cy="53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E03">
      <w:rPr>
        <w:noProof/>
      </w:rPr>
      <mc:AlternateContent>
        <mc:Choice Requires="wps">
          <w:drawing>
            <wp:anchor distT="0" distB="0" distL="114300" distR="114300" simplePos="0" relativeHeight="252105728" behindDoc="0" locked="1" layoutInCell="1" allowOverlap="1" wp14:anchorId="4891A2CD" wp14:editId="55DC7928">
              <wp:simplePos x="0" y="0"/>
              <wp:positionH relativeFrom="margin">
                <wp:align>left</wp:align>
              </wp:positionH>
              <wp:positionV relativeFrom="page">
                <wp:posOffset>0</wp:posOffset>
              </wp:positionV>
              <wp:extent cx="1440000" cy="198000"/>
              <wp:effectExtent l="0" t="0" r="8255" b="0"/>
              <wp:wrapNone/>
              <wp:docPr id="4548" name="Rectangle 4548"/>
              <wp:cNvGraphicFramePr/>
              <a:graphic xmlns:a="http://schemas.openxmlformats.org/drawingml/2006/main">
                <a:graphicData uri="http://schemas.microsoft.com/office/word/2010/wordprocessingShape">
                  <wps:wsp>
                    <wps:cNvSpPr/>
                    <wps:spPr>
                      <a:xfrm>
                        <a:off x="0" y="0"/>
                        <a:ext cx="1440000" cy="198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3BC3" id="Rectangle 4548" o:spid="_x0000_s1026" style="position:absolute;margin-left:0;margin-top:0;width:113.4pt;height:15.6pt;z-index:252105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" fillcolor="#f79433 [3209]" stroked="f" strokeweight="1pt">
              <w10:wrap anchorx="margin"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AF9E" w14:textId="77777777" w:rsidR="001A527C" w:rsidRDefault="001A527C">
    <w:pPr>
      <w:pStyle w:val="Header"/>
    </w:pPr>
    <w:r>
      <w:rPr>
        <w:noProof/>
      </w:rPr>
      <mc:AlternateContent>
        <mc:Choice Requires="wps">
          <w:drawing>
            <wp:anchor distT="0" distB="0" distL="114300" distR="114300" simplePos="0" relativeHeight="252111872" behindDoc="0" locked="1" layoutInCell="1" allowOverlap="1" wp14:anchorId="5BEC0CE6" wp14:editId="09B7ABF9">
              <wp:simplePos x="0" y="0"/>
              <wp:positionH relativeFrom="margin">
                <wp:align>left</wp:align>
              </wp:positionH>
              <wp:positionV relativeFrom="page">
                <wp:posOffset>0</wp:posOffset>
              </wp:positionV>
              <wp:extent cx="1440000" cy="198000"/>
              <wp:effectExtent l="0" t="0" r="8255" b="0"/>
              <wp:wrapNone/>
              <wp:docPr id="19" name="Rectangle 1"/>
              <wp:cNvGraphicFramePr/>
              <a:graphic xmlns:a="http://schemas.openxmlformats.org/drawingml/2006/main">
                <a:graphicData uri="http://schemas.microsoft.com/office/word/2010/wordprocessingShape">
                  <wps:wsp>
                    <wps:cNvSpPr/>
                    <wps:spPr>
                      <a:xfrm>
                        <a:off x="0" y="0"/>
                        <a:ext cx="1440000" cy="198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9CBFF" id="Rectangle 1" o:spid="_x0000_s1026" style="position:absolute;margin-left:0;margin-top:0;width:113.4pt;height:15.6pt;z-index:2521118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" fillcolor="#f79433 [3209]" stroked="f" strokeweight="1pt">
              <w10:wrap anchorx="margin" anchory="page"/>
              <w10:anchorlock/>
            </v:rect>
          </w:pict>
        </mc:Fallback>
      </mc:AlternateContent>
    </w:r>
    <w:r>
      <w:rPr>
        <w:noProof/>
      </w:rPr>
      <w:drawing>
        <wp:anchor distT="0" distB="90170" distL="114300" distR="114300" simplePos="0" relativeHeight="252112896" behindDoc="0" locked="1" layoutInCell="1" allowOverlap="1" wp14:anchorId="664D2FD2" wp14:editId="3A306641">
          <wp:simplePos x="0" y="0"/>
          <wp:positionH relativeFrom="margin">
            <wp:align>right</wp:align>
          </wp:positionH>
          <wp:positionV relativeFrom="page">
            <wp:posOffset>353060</wp:posOffset>
          </wp:positionV>
          <wp:extent cx="1116000" cy="478800"/>
          <wp:effectExtent l="0" t="0" r="8255" b="0"/>
          <wp:wrapTopAndBottom/>
          <wp:docPr id="1317363254" name="Graphic 131736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12717"/>
                  <a:stretch/>
                </pic:blipFill>
                <pic:spPr bwMode="auto">
                  <a:xfrm>
                    <a:off x="0" y="0"/>
                    <a:ext cx="1116000" cy="47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29E7B7C"/>
    <w:lvl w:ilvl="0">
      <w:start w:val="1"/>
      <w:numFmt w:val="decimal"/>
      <w:pStyle w:val="ListNumber3"/>
      <w:lvlText w:val="%1."/>
      <w:lvlJc w:val="left"/>
      <w:pPr>
        <w:tabs>
          <w:tab w:val="num" w:pos="8014"/>
        </w:tabs>
        <w:ind w:left="8014" w:hanging="360"/>
      </w:pPr>
    </w:lvl>
  </w:abstractNum>
  <w:abstractNum w:abstractNumId="1" w15:restartNumberingAfterBreak="0">
    <w:nsid w:val="FFFFFF7F"/>
    <w:multiLevelType w:val="singleLevel"/>
    <w:tmpl w:val="412A3D7C"/>
    <w:lvl w:ilvl="0">
      <w:start w:val="1"/>
      <w:numFmt w:val="decimal"/>
      <w:pStyle w:val="ListNumber2"/>
      <w:lvlText w:val="%1."/>
      <w:lvlJc w:val="left"/>
      <w:pPr>
        <w:tabs>
          <w:tab w:val="num" w:pos="643"/>
        </w:tabs>
        <w:ind w:left="643" w:hanging="360"/>
      </w:pPr>
    </w:lvl>
  </w:abstractNum>
  <w:abstractNum w:abstractNumId="2" w15:restartNumberingAfterBreak="0">
    <w:nsid w:val="FFFFFF89"/>
    <w:multiLevelType w:val="singleLevel"/>
    <w:tmpl w:val="ED72D7D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C116B7"/>
    <w:multiLevelType w:val="multilevel"/>
    <w:tmpl w:val="FF225A9A"/>
    <w:lvl w:ilvl="0">
      <w:start w:val="1"/>
      <w:numFmt w:val="decimal"/>
      <w:lvlText w:val="Table %1: "/>
      <w:lvlJc w:val="left"/>
      <w:pPr>
        <w:tabs>
          <w:tab w:val="num" w:pos="1843"/>
        </w:tabs>
        <w:ind w:left="1559" w:hanging="1134"/>
      </w:pPr>
      <w:rPr>
        <w:rFonts w:asciiTheme="minorHAnsi" w:hAnsiTheme="minorHAns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412" w:hanging="851"/>
      </w:pPr>
      <w:rPr>
        <w:rFonts w:hint="default"/>
      </w:rPr>
    </w:lvl>
    <w:lvl w:ilvl="2">
      <w:start w:val="1"/>
      <w:numFmt w:val="decimal"/>
      <w:lvlText w:val="%1.%2.%3."/>
      <w:lvlJc w:val="left"/>
      <w:pPr>
        <w:ind w:left="2696" w:hanging="851"/>
      </w:pPr>
      <w:rPr>
        <w:rFonts w:hint="default"/>
      </w:rPr>
    </w:lvl>
    <w:lvl w:ilvl="3">
      <w:start w:val="1"/>
      <w:numFmt w:val="decimal"/>
      <w:lvlText w:val="%1.%2.%3.%4."/>
      <w:lvlJc w:val="left"/>
      <w:pPr>
        <w:ind w:left="2980" w:hanging="851"/>
      </w:pPr>
      <w:rPr>
        <w:rFonts w:hint="default"/>
      </w:rPr>
    </w:lvl>
    <w:lvl w:ilvl="4">
      <w:start w:val="1"/>
      <w:numFmt w:val="decimal"/>
      <w:lvlText w:val="%1.%2.%3.%4.%5."/>
      <w:lvlJc w:val="left"/>
      <w:pPr>
        <w:ind w:left="3264" w:hanging="851"/>
      </w:pPr>
      <w:rPr>
        <w:rFonts w:hint="default"/>
      </w:rPr>
    </w:lvl>
    <w:lvl w:ilvl="5">
      <w:start w:val="1"/>
      <w:numFmt w:val="decimal"/>
      <w:lvlText w:val="%1.%2.%3.%4.%5.%6."/>
      <w:lvlJc w:val="left"/>
      <w:pPr>
        <w:ind w:left="3548" w:hanging="851"/>
      </w:pPr>
      <w:rPr>
        <w:rFonts w:hint="default"/>
      </w:rPr>
    </w:lvl>
    <w:lvl w:ilvl="6">
      <w:start w:val="1"/>
      <w:numFmt w:val="decimal"/>
      <w:lvlText w:val="%1.%2.%3.%4.%5.%6.%7."/>
      <w:lvlJc w:val="left"/>
      <w:pPr>
        <w:ind w:left="3832" w:hanging="851"/>
      </w:pPr>
      <w:rPr>
        <w:rFonts w:hint="default"/>
      </w:rPr>
    </w:lvl>
    <w:lvl w:ilvl="7">
      <w:start w:val="1"/>
      <w:numFmt w:val="decimal"/>
      <w:lvlText w:val="%1.%2.%3.%4.%5.%6.%7.%8."/>
      <w:lvlJc w:val="left"/>
      <w:pPr>
        <w:ind w:left="4116" w:hanging="851"/>
      </w:pPr>
      <w:rPr>
        <w:rFonts w:hint="default"/>
      </w:rPr>
    </w:lvl>
    <w:lvl w:ilvl="8">
      <w:start w:val="1"/>
      <w:numFmt w:val="decimal"/>
      <w:lvlText w:val="%1.%2.%3.%4.%5.%6.%7.%8.%9."/>
      <w:lvlJc w:val="left"/>
      <w:pPr>
        <w:ind w:left="4400" w:hanging="851"/>
      </w:pPr>
      <w:rPr>
        <w:rFonts w:hint="default"/>
      </w:rPr>
    </w:lvl>
  </w:abstractNum>
  <w:abstractNum w:abstractNumId="4" w15:restartNumberingAfterBreak="0">
    <w:nsid w:val="0BF73F63"/>
    <w:multiLevelType w:val="multilevel"/>
    <w:tmpl w:val="5BAE876C"/>
    <w:lvl w:ilvl="0">
      <w:start w:val="1"/>
      <w:numFmt w:val="decimalZero"/>
      <w:lvlText w:val="%1"/>
      <w:lvlJc w:val="left"/>
      <w:pPr>
        <w:ind w:left="2127" w:firstLine="0"/>
      </w:pPr>
      <w:rPr>
        <w:specVanish w:val="0"/>
      </w:rPr>
    </w:lvl>
    <w:lvl w:ilvl="1">
      <w:start w:val="1"/>
      <w:numFmt w:val="lowerLetter"/>
      <w:lvlText w:val="%2."/>
      <w:lvlJc w:val="left"/>
      <w:pPr>
        <w:ind w:left="21" w:hanging="360"/>
      </w:pPr>
      <w:rPr>
        <w:rFonts w:hint="default"/>
      </w:rPr>
    </w:lvl>
    <w:lvl w:ilvl="2">
      <w:start w:val="1"/>
      <w:numFmt w:val="lowerRoman"/>
      <w:lvlText w:val="%3."/>
      <w:lvlJc w:val="right"/>
      <w:pPr>
        <w:ind w:left="741" w:hanging="180"/>
      </w:pPr>
      <w:rPr>
        <w:rFonts w:hint="default"/>
      </w:rPr>
    </w:lvl>
    <w:lvl w:ilvl="3">
      <w:start w:val="1"/>
      <w:numFmt w:val="decimal"/>
      <w:lvlText w:val="%4."/>
      <w:lvlJc w:val="left"/>
      <w:pPr>
        <w:ind w:left="1461" w:hanging="360"/>
      </w:pPr>
      <w:rPr>
        <w:rFonts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5" w15:restartNumberingAfterBreak="0">
    <w:nsid w:val="12B60782"/>
    <w:multiLevelType w:val="hybridMultilevel"/>
    <w:tmpl w:val="915AAC10"/>
    <w:name w:val="NumberedList42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B3EDC"/>
    <w:multiLevelType w:val="multilevel"/>
    <w:tmpl w:val="09BA7268"/>
    <w:lvl w:ilvl="0">
      <w:start w:val="1"/>
      <w:numFmt w:val="lowerLetter"/>
      <w:pStyle w:val="NoteSourceList1"/>
      <w:lvlText w:val="%1."/>
      <w:lvlJc w:val="left"/>
      <w:pPr>
        <w:ind w:left="284" w:hanging="284"/>
      </w:pPr>
      <w:rPr>
        <w:rFonts w:hint="default"/>
      </w:rPr>
    </w:lvl>
    <w:lvl w:ilvl="1">
      <w:start w:val="1"/>
      <w:numFmt w:val="decimal"/>
      <w:pStyle w:val="NoteSourceList2"/>
      <w:lvlText w:val="%2."/>
      <w:lvlJc w:val="left"/>
      <w:pPr>
        <w:ind w:left="284" w:hanging="284"/>
      </w:pPr>
      <w:rPr>
        <w:rFonts w:hint="default"/>
      </w:rPr>
    </w:lvl>
    <w:lvl w:ilvl="2">
      <w:start w:val="1"/>
      <w:numFmt w:val="bullet"/>
      <w:pStyle w:val="NoteSourceList3"/>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005465"/>
    <w:multiLevelType w:val="multilevel"/>
    <w:tmpl w:val="7A00CBDC"/>
    <w:lvl w:ilvl="0">
      <w:start w:val="1"/>
      <w:numFmt w:val="decimal"/>
      <w:lvlText w:val="Figure %1:"/>
      <w:lvlJc w:val="left"/>
      <w:pPr>
        <w:tabs>
          <w:tab w:val="num" w:pos="1418"/>
        </w:tabs>
        <w:ind w:left="851" w:hanging="851"/>
      </w:pPr>
      <w:rPr>
        <w:rFonts w:asciiTheme="minorHAnsi" w:hAnsiTheme="minorHAnsi" w:hint="default"/>
        <w:b/>
        <w:i/>
        <w:color w:val="3F3F3F"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146B14"/>
    <w:multiLevelType w:val="multilevel"/>
    <w:tmpl w:val="2856FA12"/>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21A14605"/>
    <w:multiLevelType w:val="hybridMultilevel"/>
    <w:tmpl w:val="BF887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203729C"/>
    <w:multiLevelType w:val="multilevel"/>
    <w:tmpl w:val="69BCDE1C"/>
    <w:lvl w:ilvl="0">
      <w:start w:val="1"/>
      <w:numFmt w:val="bullet"/>
      <w:pStyle w:val="TableBulletlvl1"/>
      <w:lvlText w:val=""/>
      <w:lvlJc w:val="left"/>
      <w:pPr>
        <w:ind w:left="284" w:hanging="284"/>
      </w:pPr>
      <w:rPr>
        <w:rFonts w:ascii="Wingdings" w:hAnsi="Wingdings" w:hint="default"/>
        <w:color w:val="auto"/>
      </w:rPr>
    </w:lvl>
    <w:lvl w:ilvl="1">
      <w:start w:val="1"/>
      <w:numFmt w:val="bullet"/>
      <w:pStyle w:val="TableBulletlvl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1" w15:restartNumberingAfterBreak="0">
    <w:nsid w:val="273837D2"/>
    <w:multiLevelType w:val="multilevel"/>
    <w:tmpl w:val="0E7E716C"/>
    <w:name w:val="VIBullets"/>
    <w:lvl w:ilvl="0">
      <w:start w:val="1"/>
      <w:numFmt w:val="bullet"/>
      <w:pStyle w:val="VIBulletL1"/>
      <w:lvlText w:val=""/>
      <w:lvlJc w:val="left"/>
      <w:pPr>
        <w:ind w:left="432" w:hanging="432"/>
      </w:pPr>
      <w:rPr>
        <w:rFonts w:ascii="Wingdings" w:hAnsi="Wingdings" w:hint="default"/>
        <w:color w:val="D8AD47"/>
      </w:rPr>
    </w:lvl>
    <w:lvl w:ilvl="1">
      <w:start w:val="1"/>
      <w:numFmt w:val="bullet"/>
      <w:pStyle w:val="VIBulletL2"/>
      <w:lvlText w:val=""/>
      <w:lvlJc w:val="left"/>
      <w:pPr>
        <w:ind w:left="864" w:hanging="432"/>
      </w:pPr>
      <w:rPr>
        <w:rFonts w:ascii="Wingdings" w:hAnsi="Wingdings" w:hint="default"/>
        <w:color w:val="D8AD47"/>
      </w:rPr>
    </w:lvl>
    <w:lvl w:ilvl="2">
      <w:start w:val="1"/>
      <w:numFmt w:val="bullet"/>
      <w:pStyle w:val="VIBulletL3"/>
      <w:lvlText w:val=""/>
      <w:lvlJc w:val="left"/>
      <w:pPr>
        <w:ind w:left="1296" w:hanging="432"/>
      </w:pPr>
      <w:rPr>
        <w:rFonts w:ascii="Wingdings" w:hAnsi="Wingdings" w:hint="default"/>
        <w:color w:val="D8AD47"/>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A32683D"/>
    <w:multiLevelType w:val="multilevel"/>
    <w:tmpl w:val="B7BAEE3A"/>
    <w:lvl w:ilvl="0">
      <w:start w:val="1"/>
      <w:numFmt w:val="bullet"/>
      <w:lvlText w:val=""/>
      <w:lvlJc w:val="left"/>
      <w:pPr>
        <w:tabs>
          <w:tab w:val="num" w:pos="851"/>
        </w:tabs>
        <w:ind w:left="1134" w:hanging="283"/>
      </w:pPr>
      <w:rPr>
        <w:rFonts w:ascii="Wingdings" w:hAnsi="Wingdings" w:hint="default"/>
        <w:color w:val="6F427B" w:themeColor="accent1"/>
      </w:rPr>
    </w:lvl>
    <w:lvl w:ilvl="1">
      <w:start w:val="1"/>
      <w:numFmt w:val="bullet"/>
      <w:lvlText w:val="–"/>
      <w:lvlJc w:val="left"/>
      <w:pPr>
        <w:tabs>
          <w:tab w:val="num" w:pos="1135"/>
        </w:tabs>
        <w:ind w:left="1418" w:hanging="283"/>
      </w:pPr>
      <w:rPr>
        <w:rFonts w:ascii="Calibri" w:hAnsi="Calibri" w:hint="default"/>
        <w:color w:val="6F427B" w:themeColor="accent1"/>
      </w:rPr>
    </w:lvl>
    <w:lvl w:ilvl="2">
      <w:start w:val="1"/>
      <w:numFmt w:val="bullet"/>
      <w:lvlText w:val=""/>
      <w:lvlJc w:val="left"/>
      <w:pPr>
        <w:tabs>
          <w:tab w:val="num" w:pos="1419"/>
        </w:tabs>
        <w:ind w:left="1702" w:hanging="283"/>
      </w:pPr>
      <w:rPr>
        <w:rFonts w:ascii="Wingdings" w:hAnsi="Wingdings" w:hint="default"/>
        <w:color w:val="6F427B" w:themeColor="accent1"/>
      </w:rPr>
    </w:lvl>
    <w:lvl w:ilvl="3">
      <w:start w:val="1"/>
      <w:numFmt w:val="bullet"/>
      <w:lvlText w:val=""/>
      <w:lvlJc w:val="left"/>
      <w:pPr>
        <w:tabs>
          <w:tab w:val="num" w:pos="1703"/>
        </w:tabs>
        <w:ind w:left="1986" w:hanging="283"/>
      </w:pPr>
      <w:rPr>
        <w:rFonts w:ascii="Symbol" w:hAnsi="Symbol" w:hint="default"/>
      </w:rPr>
    </w:lvl>
    <w:lvl w:ilvl="4">
      <w:start w:val="1"/>
      <w:numFmt w:val="bullet"/>
      <w:lvlText w:val="o"/>
      <w:lvlJc w:val="left"/>
      <w:pPr>
        <w:tabs>
          <w:tab w:val="num" w:pos="1987"/>
        </w:tabs>
        <w:ind w:left="2270" w:hanging="283"/>
      </w:pPr>
      <w:rPr>
        <w:rFonts w:ascii="Courier New" w:hAnsi="Courier New" w:cs="Courier New" w:hint="default"/>
      </w:rPr>
    </w:lvl>
    <w:lvl w:ilvl="5">
      <w:start w:val="1"/>
      <w:numFmt w:val="bullet"/>
      <w:lvlText w:val=""/>
      <w:lvlJc w:val="left"/>
      <w:pPr>
        <w:tabs>
          <w:tab w:val="num" w:pos="2271"/>
        </w:tabs>
        <w:ind w:left="2554" w:hanging="283"/>
      </w:pPr>
      <w:rPr>
        <w:rFonts w:ascii="Wingdings" w:hAnsi="Wingdings"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13" w15:restartNumberingAfterBreak="0">
    <w:nsid w:val="2C707314"/>
    <w:multiLevelType w:val="multilevel"/>
    <w:tmpl w:val="96BC4908"/>
    <w:lvl w:ilvl="0">
      <w:start w:val="1"/>
      <w:numFmt w:val="decimal"/>
      <w:pStyle w:val="LegalHeading1"/>
      <w:lvlText w:val="%1."/>
      <w:lvlJc w:val="left"/>
      <w:pPr>
        <w:ind w:left="851" w:hanging="851"/>
      </w:pPr>
      <w:rPr>
        <w:rFonts w:hint="default"/>
      </w:rPr>
    </w:lvl>
    <w:lvl w:ilvl="1">
      <w:start w:val="1"/>
      <w:numFmt w:val="decimal"/>
      <w:pStyle w:val="LegalHeading2"/>
      <w:lvlText w:val="%1.%2."/>
      <w:lvlJc w:val="left"/>
      <w:pPr>
        <w:ind w:left="851" w:hanging="851"/>
      </w:pPr>
      <w:rPr>
        <w:rFonts w:hint="default"/>
      </w:rPr>
    </w:lvl>
    <w:lvl w:ilvl="2">
      <w:start w:val="1"/>
      <w:numFmt w:val="decimal"/>
      <w:pStyle w:val="Legal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4F5981"/>
    <w:multiLevelType w:val="multilevel"/>
    <w:tmpl w:val="6360C47C"/>
    <w:name w:val="ListBulletList"/>
    <w:lvl w:ilvl="0">
      <w:start w:val="1"/>
      <w:numFmt w:val="bullet"/>
      <w:pStyle w:val="BulletListlvl1Ctrl"/>
      <w:lvlText w:val=""/>
      <w:lvlJc w:val="left"/>
      <w:pPr>
        <w:ind w:left="284" w:hanging="284"/>
      </w:pPr>
      <w:rPr>
        <w:rFonts w:ascii="Wingdings" w:hAnsi="Wingdings" w:hint="default"/>
        <w:color w:val="6F427B" w:themeColor="accent1"/>
      </w:rPr>
    </w:lvl>
    <w:lvl w:ilvl="1">
      <w:start w:val="1"/>
      <w:numFmt w:val="bullet"/>
      <w:pStyle w:val="BulletListlvl2"/>
      <w:lvlText w:val="•"/>
      <w:lvlJc w:val="left"/>
      <w:pPr>
        <w:ind w:left="568" w:hanging="284"/>
      </w:pPr>
      <w:rPr>
        <w:rFonts w:ascii="Calibri" w:hAnsi="Calibri" w:hint="default"/>
        <w:color w:val="C2C2C2" w:themeColor="background2" w:themeShade="E6"/>
      </w:rPr>
    </w:lvl>
    <w:lvl w:ilvl="2">
      <w:start w:val="1"/>
      <w:numFmt w:val="bullet"/>
      <w:pStyle w:val="BulletListlvl3"/>
      <w:lvlText w:val=""/>
      <w:lvlJc w:val="left"/>
      <w:pPr>
        <w:ind w:left="852" w:hanging="284"/>
      </w:pPr>
      <w:rPr>
        <w:rFonts w:ascii="Wingdings" w:hAnsi="Wingdings" w:hint="default"/>
        <w:color w:val="F79433" w:themeColor="accent6"/>
      </w:rPr>
    </w:lvl>
    <w:lvl w:ilvl="3">
      <w:start w:val="1"/>
      <w:numFmt w:val="bullet"/>
      <w:lvlText w:val=""/>
      <w:lvlJc w:val="left"/>
      <w:pPr>
        <w:tabs>
          <w:tab w:val="num" w:pos="1136"/>
        </w:tabs>
        <w:ind w:left="1134" w:hanging="282"/>
      </w:pPr>
      <w:rPr>
        <w:rFonts w:ascii="Symbol" w:hAnsi="Symbol" w:hint="default"/>
        <w:color w:val="6F427B" w:themeColor="accent1"/>
      </w:rPr>
    </w:lvl>
    <w:lvl w:ilvl="4">
      <w:start w:val="1"/>
      <w:numFmt w:val="bullet"/>
      <w:lvlText w:val=""/>
      <w:lvlJc w:val="left"/>
      <w:pPr>
        <w:tabs>
          <w:tab w:val="num" w:pos="1420"/>
        </w:tabs>
        <w:ind w:left="1418" w:hanging="282"/>
      </w:pPr>
      <w:rPr>
        <w:rFonts w:ascii="Wingdings" w:hAnsi="Wingdings" w:hint="default"/>
        <w:color w:val="3F3F3F" w:themeColor="text2"/>
      </w:rPr>
    </w:lvl>
    <w:lvl w:ilvl="5">
      <w:start w:val="1"/>
      <w:numFmt w:val="bullet"/>
      <w:lvlText w:val=""/>
      <w:lvlJc w:val="left"/>
      <w:pPr>
        <w:tabs>
          <w:tab w:val="num" w:pos="1704"/>
        </w:tabs>
        <w:ind w:left="1701" w:hanging="281"/>
      </w:pPr>
      <w:rPr>
        <w:rFonts w:ascii="Wingdings" w:hAnsi="Wingdings" w:hint="default"/>
        <w:color w:val="F79433" w:themeColor="accent6"/>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330D3AFA"/>
    <w:multiLevelType w:val="multilevel"/>
    <w:tmpl w:val="2C74C53A"/>
    <w:lvl w:ilvl="0">
      <w:start w:val="1"/>
      <w:numFmt w:val="decimal"/>
      <w:lvlText w:val="Figure %1. "/>
      <w:lvlJc w:val="left"/>
      <w:pPr>
        <w:ind w:left="851" w:hanging="851"/>
      </w:pPr>
      <w:rPr>
        <w:rFonts w:asciiTheme="minorHAnsi" w:hAnsiTheme="minorHAnsi" w:hint="default"/>
        <w:b/>
        <w:i/>
        <w:color w:val="000000" w:themeColor="text1"/>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15:restartNumberingAfterBreak="0">
    <w:nsid w:val="3CF82D49"/>
    <w:multiLevelType w:val="multilevel"/>
    <w:tmpl w:val="1B2A8614"/>
    <w:lvl w:ilvl="0">
      <w:start w:val="1"/>
      <w:numFmt w:val="decimal"/>
      <w:pStyle w:val="Heading1"/>
      <w:lvlText w:val="%1"/>
      <w:lvlJc w:val="left"/>
      <w:pPr>
        <w:ind w:left="851" w:hanging="851"/>
      </w:pPr>
      <w:rPr>
        <w:rFonts w:asciiTheme="majorHAnsi" w:hAnsiTheme="majorHAnsi" w:hint="default"/>
        <w:b/>
        <w:i w:val="0"/>
        <w:color w:val="6F427B" w:themeColor="accent1"/>
        <w:u w:color="FFFFFF" w:themeColor="background1"/>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B74785"/>
    <w:multiLevelType w:val="multilevel"/>
    <w:tmpl w:val="29DE955A"/>
    <w:lvl w:ilvl="0">
      <w:start w:val="1"/>
      <w:numFmt w:val="none"/>
      <w:lvlText w:val="%1"/>
      <w:lvlJc w:val="left"/>
      <w:pPr>
        <w:ind w:left="0" w:firstLine="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D70B3"/>
    <w:multiLevelType w:val="multilevel"/>
    <w:tmpl w:val="153E5704"/>
    <w:lvl w:ilvl="0">
      <w:start w:val="1"/>
      <w:numFmt w:val="none"/>
      <w:pStyle w:val="TableSubhead"/>
      <w:lvlText w:val=""/>
      <w:lvlJc w:val="left"/>
      <w:pPr>
        <w:ind w:left="0" w:firstLine="0"/>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6A71B0"/>
    <w:multiLevelType w:val="multilevel"/>
    <w:tmpl w:val="BE88FD7C"/>
    <w:lvl w:ilvl="0">
      <w:start w:val="1"/>
      <w:numFmt w:val="decimal"/>
      <w:pStyle w:val="TableListNumberlvl1"/>
      <w:lvlText w:val="%1."/>
      <w:lvlJc w:val="left"/>
      <w:pPr>
        <w:ind w:left="0" w:firstLine="0"/>
      </w:pPr>
      <w:rPr>
        <w:rFonts w:hint="default"/>
        <w:b/>
        <w:i w:val="0"/>
        <w:color w:val="FFFFFF" w:themeColor="background1"/>
      </w:rPr>
    </w:lvl>
    <w:lvl w:ilvl="1">
      <w:start w:val="1"/>
      <w:numFmt w:val="decimal"/>
      <w:pStyle w:val="TableListNumberlvl2"/>
      <w:lvlText w:val="%1.%2."/>
      <w:lvlJc w:val="left"/>
      <w:pPr>
        <w:ind w:left="340" w:hanging="340"/>
      </w:pPr>
      <w:rPr>
        <w:rFonts w:hint="default"/>
        <w:b/>
        <w:i w:val="0"/>
        <w:color w:val="6F427B"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F215E6"/>
    <w:multiLevelType w:val="multilevel"/>
    <w:tmpl w:val="6F50E744"/>
    <w:name w:val="NumberedList4"/>
    <w:lvl w:ilvl="0">
      <w:start w:val="1"/>
      <w:numFmt w:val="lowerRoman"/>
      <w:pStyle w:val="ContNumberedListlvl1Ctrl"/>
      <w:lvlText w:val="%1)"/>
      <w:lvlJc w:val="left"/>
      <w:pPr>
        <w:ind w:left="284" w:hanging="284"/>
      </w:pPr>
      <w:rPr>
        <w:rFonts w:asciiTheme="minorHAnsi" w:hAnsiTheme="minorHAnsi" w:hint="default"/>
        <w:b/>
        <w:i w:val="0"/>
        <w:color w:val="6F427B" w:themeColor="accent1"/>
      </w:rPr>
    </w:lvl>
    <w:lvl w:ilvl="1">
      <w:start w:val="1"/>
      <w:numFmt w:val="lowerLetter"/>
      <w:pStyle w:val="ContNumberedListlvl2"/>
      <w:lvlText w:val="%2)"/>
      <w:lvlJc w:val="left"/>
      <w:pPr>
        <w:ind w:left="568" w:hanging="284"/>
      </w:pPr>
      <w:rPr>
        <w:rFonts w:asciiTheme="minorHAnsi" w:hAnsiTheme="minorHAnsi" w:hint="default"/>
        <w:b/>
        <w:i w:val="0"/>
        <w:color w:val="6F427B" w:themeColor="accent1"/>
      </w:rPr>
    </w:lvl>
    <w:lvl w:ilvl="2">
      <w:start w:val="1"/>
      <w:numFmt w:val="upperRoman"/>
      <w:pStyle w:val="ContNumberedListlvl3"/>
      <w:lvlText w:val="%3)"/>
      <w:lvlJc w:val="left"/>
      <w:pPr>
        <w:ind w:left="852" w:hanging="284"/>
      </w:pPr>
      <w:rPr>
        <w:rFonts w:asciiTheme="minorHAnsi" w:hAnsiTheme="minorHAnsi" w:hint="default"/>
        <w:b/>
        <w:i w:val="0"/>
        <w:color w:val="6F427B" w:themeColor="accent1"/>
      </w:rPr>
    </w:lvl>
    <w:lvl w:ilvl="3">
      <w:start w:val="1"/>
      <w:numFmt w:val="none"/>
      <w:lvlText w:val=""/>
      <w:lvlJc w:val="left"/>
      <w:pPr>
        <w:tabs>
          <w:tab w:val="num" w:pos="1703"/>
        </w:tabs>
        <w:ind w:left="1136" w:hanging="284"/>
      </w:pPr>
      <w:rPr>
        <w:rFonts w:hint="default"/>
      </w:rPr>
    </w:lvl>
    <w:lvl w:ilvl="4">
      <w:start w:val="1"/>
      <w:numFmt w:val="none"/>
      <w:lvlText w:val=""/>
      <w:lvlJc w:val="left"/>
      <w:pPr>
        <w:tabs>
          <w:tab w:val="num" w:pos="1987"/>
        </w:tabs>
        <w:ind w:left="1420" w:hanging="284"/>
      </w:pPr>
      <w:rPr>
        <w:rFonts w:hint="default"/>
      </w:rPr>
    </w:lvl>
    <w:lvl w:ilvl="5">
      <w:start w:val="1"/>
      <w:numFmt w:val="none"/>
      <w:lvlText w:val=""/>
      <w:lvlJc w:val="left"/>
      <w:pPr>
        <w:tabs>
          <w:tab w:val="num" w:pos="2271"/>
        </w:tabs>
        <w:ind w:left="1704" w:hanging="284"/>
      </w:pPr>
      <w:rPr>
        <w:rFonts w:hint="default"/>
      </w:rPr>
    </w:lvl>
    <w:lvl w:ilvl="6">
      <w:start w:val="1"/>
      <w:numFmt w:val="none"/>
      <w:lvlText w:val=""/>
      <w:lvlJc w:val="left"/>
      <w:pPr>
        <w:tabs>
          <w:tab w:val="num" w:pos="2555"/>
        </w:tabs>
        <w:ind w:left="1988" w:hanging="284"/>
      </w:pPr>
      <w:rPr>
        <w:rFonts w:hint="default"/>
      </w:rPr>
    </w:lvl>
    <w:lvl w:ilvl="7">
      <w:start w:val="1"/>
      <w:numFmt w:val="none"/>
      <w:lvlText w:val=""/>
      <w:lvlJc w:val="left"/>
      <w:pPr>
        <w:tabs>
          <w:tab w:val="num" w:pos="2839"/>
        </w:tabs>
        <w:ind w:left="2272" w:hanging="284"/>
      </w:pPr>
      <w:rPr>
        <w:rFonts w:hint="default"/>
      </w:rPr>
    </w:lvl>
    <w:lvl w:ilvl="8">
      <w:start w:val="1"/>
      <w:numFmt w:val="none"/>
      <w:lvlText w:val=""/>
      <w:lvlJc w:val="left"/>
      <w:pPr>
        <w:tabs>
          <w:tab w:val="num" w:pos="3123"/>
        </w:tabs>
        <w:ind w:left="2556" w:hanging="284"/>
      </w:pPr>
      <w:rPr>
        <w:rFonts w:hint="default"/>
      </w:rPr>
    </w:lvl>
  </w:abstractNum>
  <w:abstractNum w:abstractNumId="21" w15:restartNumberingAfterBreak="0">
    <w:nsid w:val="5CC667A7"/>
    <w:multiLevelType w:val="multilevel"/>
    <w:tmpl w:val="CE60D43A"/>
    <w:lvl w:ilvl="0">
      <w:start w:val="1"/>
      <w:numFmt w:val="decimal"/>
      <w:pStyle w:val="TableNumberlvl1"/>
      <w:lvlText w:val="%1."/>
      <w:lvlJc w:val="left"/>
      <w:pPr>
        <w:ind w:left="227" w:hanging="227"/>
      </w:pPr>
      <w:rPr>
        <w:rFonts w:asciiTheme="minorHAnsi" w:hAnsiTheme="minorHAnsi" w:hint="default"/>
        <w:color w:val="6F427B" w:themeColor="accent1"/>
      </w:rPr>
    </w:lvl>
    <w:lvl w:ilvl="1">
      <w:start w:val="1"/>
      <w:numFmt w:val="lowerLetter"/>
      <w:pStyle w:val="TableNumberlvl2"/>
      <w:lvlText w:val="%2."/>
      <w:lvlJc w:val="left"/>
      <w:pPr>
        <w:ind w:left="454" w:hanging="227"/>
      </w:pPr>
      <w:rPr>
        <w:rFonts w:asciiTheme="minorHAnsi" w:hAnsiTheme="minorHAnsi" w:hint="default"/>
        <w:color w:val="6F427B" w:themeColor="accent1"/>
      </w:rPr>
    </w:lvl>
    <w:lvl w:ilvl="2">
      <w:start w:val="1"/>
      <w:numFmt w:val="lowerRoman"/>
      <w:lvlText w:val="%3."/>
      <w:lvlJc w:val="left"/>
      <w:pPr>
        <w:ind w:left="681" w:hanging="227"/>
      </w:pPr>
      <w:rPr>
        <w:rFonts w:asciiTheme="minorHAnsi" w:hAnsiTheme="minorHAnsi" w:hint="default"/>
        <w:color w:val="6F427B" w:themeColor="accent1"/>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2" w15:restartNumberingAfterBreak="0">
    <w:nsid w:val="6A3120E8"/>
    <w:multiLevelType w:val="multilevel"/>
    <w:tmpl w:val="5F0A5A82"/>
    <w:lvl w:ilvl="0">
      <w:start w:val="1"/>
      <w:numFmt w:val="upperLetter"/>
      <w:pStyle w:val="Heading6"/>
      <w:lvlText w:val="Appendix %1"/>
      <w:lvlJc w:val="left"/>
      <w:pPr>
        <w:ind w:left="0" w:firstLine="0"/>
      </w:pPr>
      <w:rPr>
        <w:rFonts w:asciiTheme="majorHAnsi" w:hAnsiTheme="majorHAnsi" w:hint="default"/>
        <w:b/>
        <w:i w:val="0"/>
      </w:rPr>
    </w:lvl>
    <w:lvl w:ilvl="1">
      <w:start w:val="1"/>
      <w:numFmt w:val="decimal"/>
      <w:pStyle w:val="Heading7"/>
      <w:lvlText w:val="%1.%2"/>
      <w:lvlJc w:val="left"/>
      <w:pPr>
        <w:ind w:left="851" w:hanging="851"/>
      </w:pPr>
      <w:rPr>
        <w:rFonts w:hint="default"/>
      </w:rPr>
    </w:lvl>
    <w:lvl w:ilvl="2">
      <w:start w:val="1"/>
      <w:numFmt w:val="decimal"/>
      <w:lvlText w:val="%1 %2 %3"/>
      <w:lvlJc w:val="left"/>
      <w:pPr>
        <w:ind w:left="851" w:hanging="851"/>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E8A790A"/>
    <w:multiLevelType w:val="multilevel"/>
    <w:tmpl w:val="DE76DD16"/>
    <w:lvl w:ilvl="0">
      <w:start w:val="1"/>
      <w:numFmt w:val="decimal"/>
      <w:lvlText w:val="%1."/>
      <w:lvlJc w:val="left"/>
      <w:pPr>
        <w:ind w:left="170" w:hanging="170"/>
      </w:pPr>
      <w:rPr>
        <w:rFonts w:asciiTheme="minorHAnsi" w:hAnsiTheme="minorHAnsi" w:hint="default"/>
        <w:color w:val="000000" w:themeColor="text1"/>
      </w:rPr>
    </w:lvl>
    <w:lvl w:ilvl="1">
      <w:start w:val="1"/>
      <w:numFmt w:val="decimal"/>
      <w:lvlText w:val="%1.%2."/>
      <w:lvlJc w:val="left"/>
      <w:pPr>
        <w:ind w:left="340" w:hanging="170"/>
      </w:pPr>
      <w:rPr>
        <w:rFonts w:asciiTheme="minorHAnsi" w:hAnsiTheme="minorHAnsi" w:hint="default"/>
        <w:color w:val="3F3F3F" w:themeColor="text2"/>
      </w:rPr>
    </w:lvl>
    <w:lvl w:ilvl="2">
      <w:start w:val="1"/>
      <w:numFmt w:val="decimal"/>
      <w:lvlText w:val="%1.%2.%3."/>
      <w:lvlJc w:val="left"/>
      <w:pPr>
        <w:ind w:left="510" w:hanging="170"/>
      </w:pPr>
      <w:rPr>
        <w:rFonts w:hint="default"/>
      </w:rPr>
    </w:lvl>
    <w:lvl w:ilvl="3">
      <w:start w:val="1"/>
      <w:numFmt w:val="decimal"/>
      <w:lvlText w:val="%1.%2.%3.%4."/>
      <w:lvlJc w:val="left"/>
      <w:pPr>
        <w:ind w:left="680" w:hanging="170"/>
      </w:pPr>
      <w:rPr>
        <w:rFonts w:hint="default"/>
      </w:rPr>
    </w:lvl>
    <w:lvl w:ilvl="4">
      <w:start w:val="1"/>
      <w:numFmt w:val="decimal"/>
      <w:lvlText w:val="%1.%2.%3.%4.%5."/>
      <w:lvlJc w:val="left"/>
      <w:pPr>
        <w:ind w:left="850" w:hanging="170"/>
      </w:pPr>
      <w:rPr>
        <w:rFonts w:hint="default"/>
      </w:rPr>
    </w:lvl>
    <w:lvl w:ilvl="5">
      <w:start w:val="1"/>
      <w:numFmt w:val="decimal"/>
      <w:lvlText w:val="%1.%2.%3.%4.%5.%6."/>
      <w:lvlJc w:val="left"/>
      <w:pPr>
        <w:ind w:left="1020" w:hanging="170"/>
      </w:pPr>
      <w:rPr>
        <w:rFonts w:hint="default"/>
      </w:rPr>
    </w:lvl>
    <w:lvl w:ilvl="6">
      <w:start w:val="1"/>
      <w:numFmt w:val="decimal"/>
      <w:lvlText w:val="%1.%2.%3.%4.%5.%6.%7."/>
      <w:lvlJc w:val="left"/>
      <w:pPr>
        <w:ind w:left="1190" w:hanging="170"/>
      </w:pPr>
      <w:rPr>
        <w:rFonts w:hint="default"/>
      </w:rPr>
    </w:lvl>
    <w:lvl w:ilvl="7">
      <w:start w:val="1"/>
      <w:numFmt w:val="decimal"/>
      <w:lvlText w:val="%1.%2.%3.%4.%5.%6.%7.%8."/>
      <w:lvlJc w:val="left"/>
      <w:pPr>
        <w:ind w:left="1360" w:hanging="170"/>
      </w:pPr>
      <w:rPr>
        <w:rFonts w:hint="default"/>
      </w:rPr>
    </w:lvl>
    <w:lvl w:ilvl="8">
      <w:start w:val="1"/>
      <w:numFmt w:val="decimal"/>
      <w:lvlText w:val="%1.%2.%3.%4.%5.%6.%7.%8.%9."/>
      <w:lvlJc w:val="left"/>
      <w:pPr>
        <w:ind w:left="1530" w:hanging="170"/>
      </w:pPr>
      <w:rPr>
        <w:rFonts w:hint="default"/>
      </w:rPr>
    </w:lvl>
  </w:abstractNum>
  <w:abstractNum w:abstractNumId="24" w15:restartNumberingAfterBreak="0">
    <w:nsid w:val="71883281"/>
    <w:multiLevelType w:val="multilevel"/>
    <w:tmpl w:val="E4C85A4E"/>
    <w:name w:val="NumberedList422222"/>
    <w:lvl w:ilvl="0">
      <w:start w:val="1"/>
      <w:numFmt w:val="none"/>
      <w:pStyle w:val="ListContinue"/>
      <w:lvlText w:val=""/>
      <w:lvlJc w:val="left"/>
      <w:pPr>
        <w:ind w:left="0" w:firstLine="0"/>
      </w:pPr>
      <w:rPr>
        <w:rFonts w:hint="default"/>
      </w:rPr>
    </w:lvl>
    <w:lvl w:ilvl="1">
      <w:start w:val="1"/>
      <w:numFmt w:val="decimal"/>
      <w:pStyle w:val="NumberedListlvl1Ctrl"/>
      <w:lvlText w:val="%2."/>
      <w:lvlJc w:val="left"/>
      <w:pPr>
        <w:ind w:left="284" w:hanging="284"/>
      </w:pPr>
      <w:rPr>
        <w:rFonts w:asciiTheme="minorHAnsi" w:hAnsiTheme="minorHAnsi" w:hint="default"/>
        <w:b/>
        <w:i w:val="0"/>
        <w:color w:val="6F427B" w:themeColor="accent1"/>
      </w:rPr>
    </w:lvl>
    <w:lvl w:ilvl="2">
      <w:start w:val="1"/>
      <w:numFmt w:val="lowerLetter"/>
      <w:pStyle w:val="NumberedListlvl2"/>
      <w:lvlText w:val="%3."/>
      <w:lvlJc w:val="left"/>
      <w:pPr>
        <w:ind w:left="567" w:hanging="283"/>
      </w:pPr>
      <w:rPr>
        <w:rFonts w:asciiTheme="minorHAnsi" w:hAnsiTheme="minorHAnsi" w:hint="default"/>
        <w:b/>
        <w:i w:val="0"/>
        <w:color w:val="6F427B" w:themeColor="accent1"/>
      </w:rPr>
    </w:lvl>
    <w:lvl w:ilvl="3">
      <w:start w:val="1"/>
      <w:numFmt w:val="lowerRoman"/>
      <w:pStyle w:val="NumberedListlvl3"/>
      <w:lvlText w:val="%4."/>
      <w:lvlJc w:val="left"/>
      <w:pPr>
        <w:ind w:left="851" w:hanging="284"/>
      </w:pPr>
      <w:rPr>
        <w:rFonts w:asciiTheme="minorHAnsi" w:hAnsiTheme="minorHAnsi" w:hint="default"/>
        <w:b/>
        <w:i w:val="0"/>
        <w:color w:val="6F427B" w:themeColor="accent1"/>
      </w:rPr>
    </w:lvl>
    <w:lvl w:ilvl="4">
      <w:start w:val="1"/>
      <w:numFmt w:val="decimal"/>
      <w:lvlText w:val="%5%1."/>
      <w:lvlJc w:val="left"/>
      <w:pPr>
        <w:ind w:left="1134" w:hanging="283"/>
      </w:pPr>
      <w:rPr>
        <w:rFonts w:hint="default"/>
        <w:b/>
        <w:i w:val="0"/>
        <w:color w:val="6F427B" w:themeColor="accent1"/>
      </w:rPr>
    </w:lvl>
    <w:lvl w:ilvl="5">
      <w:start w:val="1"/>
      <w:numFmt w:val="lowerLetter"/>
      <w:lvlText w:val="%3."/>
      <w:lvlJc w:val="left"/>
      <w:pPr>
        <w:ind w:left="1418" w:hanging="284"/>
      </w:pPr>
      <w:rPr>
        <w:rFonts w:hint="default"/>
        <w:b/>
        <w:i w:val="0"/>
        <w:color w:val="6F427B" w:themeColor="accent1"/>
      </w:rPr>
    </w:lvl>
    <w:lvl w:ilvl="6">
      <w:start w:val="1"/>
      <w:numFmt w:val="lowerRoman"/>
      <w:lvlText w:val="%1%7."/>
      <w:lvlJc w:val="left"/>
      <w:pPr>
        <w:ind w:left="1701" w:hanging="283"/>
      </w:pPr>
      <w:rPr>
        <w:rFonts w:hint="default"/>
        <w:b/>
        <w:i w:val="0"/>
        <w:color w:val="6F427B" w:themeColor="accen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0368543">
    <w:abstractNumId w:val="2"/>
  </w:num>
  <w:num w:numId="2" w16cid:durableId="1902665719">
    <w:abstractNumId w:val="1"/>
  </w:num>
  <w:num w:numId="3" w16cid:durableId="1015573660">
    <w:abstractNumId w:val="14"/>
  </w:num>
  <w:num w:numId="4" w16cid:durableId="430130039">
    <w:abstractNumId w:val="20"/>
  </w:num>
  <w:num w:numId="5" w16cid:durableId="423842729">
    <w:abstractNumId w:val="0"/>
  </w:num>
  <w:num w:numId="6" w16cid:durableId="1770999229">
    <w:abstractNumId w:val="24"/>
  </w:num>
  <w:num w:numId="7" w16cid:durableId="1489008534">
    <w:abstractNumId w:val="18"/>
  </w:num>
  <w:num w:numId="8" w16cid:durableId="222718910">
    <w:abstractNumId w:val="22"/>
  </w:num>
  <w:num w:numId="9" w16cid:durableId="533881644">
    <w:abstractNumId w:val="13"/>
  </w:num>
  <w:num w:numId="10" w16cid:durableId="945235298">
    <w:abstractNumId w:val="16"/>
  </w:num>
  <w:num w:numId="11" w16cid:durableId="1841965434">
    <w:abstractNumId w:val="12"/>
  </w:num>
  <w:num w:numId="12" w16cid:durableId="1527597095">
    <w:abstractNumId w:val="6"/>
  </w:num>
  <w:num w:numId="13" w16cid:durableId="1390763700">
    <w:abstractNumId w:val="8"/>
  </w:num>
  <w:num w:numId="14" w16cid:durableId="1901475771">
    <w:abstractNumId w:val="21"/>
  </w:num>
  <w:num w:numId="15" w16cid:durableId="1007368844">
    <w:abstractNumId w:val="10"/>
    <w:lvlOverride w:ilvl="0">
      <w:lvl w:ilvl="0">
        <w:start w:val="1"/>
        <w:numFmt w:val="bullet"/>
        <w:pStyle w:val="TableBulletlvl1"/>
        <w:lvlText w:val=""/>
        <w:lvlJc w:val="left"/>
        <w:pPr>
          <w:ind w:left="227" w:hanging="227"/>
        </w:pPr>
        <w:rPr>
          <w:rFonts w:ascii="Wingdings" w:hAnsi="Wingdings" w:hint="default"/>
          <w:color w:val="6F427B" w:themeColor="accent1"/>
        </w:rPr>
      </w:lvl>
    </w:lvlOverride>
    <w:lvlOverride w:ilvl="1">
      <w:lvl w:ilvl="1">
        <w:start w:val="1"/>
        <w:numFmt w:val="bullet"/>
        <w:pStyle w:val="TableBulletlvl2"/>
        <w:lvlText w:val="•"/>
        <w:lvlJc w:val="left"/>
        <w:pPr>
          <w:ind w:left="454" w:hanging="227"/>
        </w:pPr>
        <w:rPr>
          <w:rFonts w:ascii="Calibri" w:hAnsi="Calibri" w:hint="default"/>
          <w:color w:val="A1A1A1" w:themeColor="background2" w:themeShade="BF"/>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16" w16cid:durableId="1187207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884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452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6565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245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028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767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7977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367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563300">
    <w:abstractNumId w:val="17"/>
  </w:num>
  <w:num w:numId="26" w16cid:durableId="397437188">
    <w:abstractNumId w:val="7"/>
  </w:num>
  <w:num w:numId="27" w16cid:durableId="1455442047">
    <w:abstractNumId w:val="10"/>
  </w:num>
  <w:num w:numId="28" w16cid:durableId="52968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9213360">
    <w:abstractNumId w:val="3"/>
  </w:num>
  <w:num w:numId="30" w16cid:durableId="389885500">
    <w:abstractNumId w:val="5"/>
  </w:num>
  <w:num w:numId="31" w16cid:durableId="1600991241">
    <w:abstractNumId w:val="14"/>
    <w:lvlOverride w:ilvl="0">
      <w:lvl w:ilvl="0">
        <w:start w:val="1"/>
        <w:numFmt w:val="bullet"/>
        <w:pStyle w:val="BulletListlvl1Ctrl"/>
        <w:lvlText w:val=""/>
        <w:lvlJc w:val="left"/>
        <w:pPr>
          <w:ind w:left="1134" w:hanging="283"/>
        </w:pPr>
        <w:rPr>
          <w:rFonts w:ascii="Wingdings" w:hAnsi="Wingdings" w:cs="Times New Roman" w:hint="default"/>
          <w:color w:val="6F427B" w:themeColor="accent1"/>
        </w:rPr>
      </w:lvl>
    </w:lvlOverride>
    <w:lvlOverride w:ilvl="1">
      <w:lvl w:ilvl="1">
        <w:start w:val="1"/>
        <w:numFmt w:val="bullet"/>
        <w:pStyle w:val="BulletListlvl2"/>
        <w:lvlText w:val="•"/>
        <w:lvlJc w:val="left"/>
        <w:pPr>
          <w:ind w:left="1418" w:hanging="284"/>
        </w:pPr>
        <w:rPr>
          <w:rFonts w:ascii="Calibri" w:hAnsi="Calibri" w:hint="default"/>
          <w:color w:val="A1A1A1" w:themeColor="background2" w:themeShade="BF"/>
        </w:rPr>
      </w:lvl>
    </w:lvlOverride>
    <w:lvlOverride w:ilvl="2">
      <w:lvl w:ilvl="2">
        <w:start w:val="1"/>
        <w:numFmt w:val="bullet"/>
        <w:pStyle w:val="BulletListlvl3"/>
        <w:lvlText w:val=""/>
        <w:lvlJc w:val="left"/>
        <w:pPr>
          <w:ind w:left="1701" w:hanging="283"/>
        </w:pPr>
        <w:rPr>
          <w:rFonts w:ascii="Wingdings" w:hAnsi="Wingdings" w:hint="default"/>
          <w:color w:val="F79433" w:themeColor="accent6"/>
        </w:rPr>
      </w:lvl>
    </w:lvlOverride>
    <w:lvlOverride w:ilvl="3">
      <w:lvl w:ilvl="3">
        <w:start w:val="1"/>
        <w:numFmt w:val="bullet"/>
        <w:lvlText w:val=""/>
        <w:lvlJc w:val="left"/>
        <w:pPr>
          <w:tabs>
            <w:tab w:val="num" w:pos="1136"/>
          </w:tabs>
          <w:ind w:left="1476" w:hanging="369"/>
        </w:pPr>
        <w:rPr>
          <w:rFonts w:ascii="Symbol" w:hAnsi="Symbol" w:cs="Times New Roman" w:hint="default"/>
        </w:rPr>
      </w:lvl>
    </w:lvlOverride>
    <w:lvlOverride w:ilvl="4">
      <w:lvl w:ilvl="4">
        <w:start w:val="1"/>
        <w:numFmt w:val="bullet"/>
        <w:lvlText w:val="o"/>
        <w:lvlJc w:val="left"/>
        <w:pPr>
          <w:tabs>
            <w:tab w:val="num" w:pos="1420"/>
          </w:tabs>
          <w:ind w:left="1845" w:hanging="369"/>
        </w:pPr>
        <w:rPr>
          <w:rFonts w:ascii="Courier New" w:hAnsi="Courier New" w:hint="default"/>
        </w:rPr>
      </w:lvl>
    </w:lvlOverride>
    <w:lvlOverride w:ilvl="5">
      <w:lvl w:ilvl="5">
        <w:start w:val="1"/>
        <w:numFmt w:val="bullet"/>
        <w:lvlText w:val=""/>
        <w:lvlJc w:val="left"/>
        <w:pPr>
          <w:tabs>
            <w:tab w:val="num" w:pos="1704"/>
          </w:tabs>
          <w:ind w:left="2214" w:hanging="369"/>
        </w:pPr>
        <w:rPr>
          <w:rFonts w:ascii="Wingdings" w:hAnsi="Wingdings" w:hint="default"/>
        </w:rPr>
      </w:lvl>
    </w:lvlOverride>
    <w:lvlOverride w:ilvl="6">
      <w:lvl w:ilvl="6">
        <w:start w:val="1"/>
        <w:numFmt w:val="bullet"/>
        <w:lvlText w:val=""/>
        <w:lvlJc w:val="left"/>
        <w:pPr>
          <w:tabs>
            <w:tab w:val="num" w:pos="1988"/>
          </w:tabs>
          <w:ind w:left="2583" w:hanging="369"/>
        </w:pPr>
        <w:rPr>
          <w:rFonts w:ascii="Symbol" w:hAnsi="Symbol" w:hint="default"/>
        </w:rPr>
      </w:lvl>
    </w:lvlOverride>
    <w:lvlOverride w:ilvl="7">
      <w:lvl w:ilvl="7">
        <w:start w:val="1"/>
        <w:numFmt w:val="bullet"/>
        <w:lvlText w:val="o"/>
        <w:lvlJc w:val="left"/>
        <w:pPr>
          <w:tabs>
            <w:tab w:val="num" w:pos="2272"/>
          </w:tabs>
          <w:ind w:left="2952" w:hanging="369"/>
        </w:pPr>
        <w:rPr>
          <w:rFonts w:ascii="Courier New" w:hAnsi="Courier New" w:cs="Courier New" w:hint="default"/>
        </w:rPr>
      </w:lvl>
    </w:lvlOverride>
    <w:lvlOverride w:ilvl="8">
      <w:lvl w:ilvl="8">
        <w:start w:val="1"/>
        <w:numFmt w:val="bullet"/>
        <w:lvlText w:val=""/>
        <w:lvlJc w:val="left"/>
        <w:pPr>
          <w:tabs>
            <w:tab w:val="num" w:pos="2556"/>
          </w:tabs>
          <w:ind w:left="3321" w:hanging="369"/>
        </w:pPr>
        <w:rPr>
          <w:rFonts w:ascii="Wingdings" w:hAnsi="Wingdings" w:hint="default"/>
        </w:rPr>
      </w:lvl>
    </w:lvlOverride>
  </w:num>
  <w:num w:numId="32" w16cid:durableId="1029988513">
    <w:abstractNumId w:val="8"/>
    <w:lvlOverride w:ilvl="0">
      <w:lvl w:ilvl="0">
        <w:start w:val="1"/>
        <w:numFmt w:val="none"/>
        <w:pStyle w:val="Source"/>
        <w:lvlText w:val="Source:"/>
        <w:lvlJc w:val="left"/>
        <w:pPr>
          <w:tabs>
            <w:tab w:val="num" w:pos="1287"/>
          </w:tabs>
          <w:ind w:left="851" w:hanging="851"/>
        </w:pPr>
        <w:rPr>
          <w:rFonts w:asciiTheme="minorHAnsi" w:hAnsiTheme="minorHAnsi" w:hint="default"/>
          <w:b w:val="0"/>
          <w:i w:val="0"/>
        </w:rPr>
      </w:lvl>
    </w:lvlOverride>
    <w:lvlOverride w:ilvl="1">
      <w:lvl w:ilvl="1">
        <w:start w:val="1"/>
        <w:numFmt w:val="none"/>
        <w:pStyle w:val="Note"/>
        <w:lvlText w:val="Note:"/>
        <w:lvlJc w:val="left"/>
        <w:pPr>
          <w:ind w:left="851" w:hanging="851"/>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33" w16cid:durableId="1891266958">
    <w:abstractNumId w:val="10"/>
    <w:lvlOverride w:ilvl="0">
      <w:lvl w:ilvl="0">
        <w:start w:val="1"/>
        <w:numFmt w:val="bullet"/>
        <w:pStyle w:val="TableBulletlvl1"/>
        <w:lvlText w:val="•"/>
        <w:lvlJc w:val="left"/>
        <w:pPr>
          <w:ind w:left="227" w:hanging="227"/>
        </w:pPr>
        <w:rPr>
          <w:rFonts w:ascii="Times New Roman" w:hAnsi="Times New Roman" w:cs="Times New Roman" w:hint="default"/>
          <w:color w:val="000000" w:themeColor="text1"/>
        </w:rPr>
      </w:lvl>
    </w:lvlOverride>
    <w:lvlOverride w:ilvl="1">
      <w:lvl w:ilvl="1">
        <w:start w:val="1"/>
        <w:numFmt w:val="bullet"/>
        <w:pStyle w:val="TableBulletlvl2"/>
        <w:lvlText w:val="–"/>
        <w:lvlJc w:val="left"/>
        <w:pPr>
          <w:ind w:left="454" w:hanging="227"/>
        </w:pPr>
        <w:rPr>
          <w:rFonts w:ascii="Tenorite" w:hAnsi="Tenorite" w:hint="default"/>
          <w:color w:val="000000" w:themeColor="tex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34" w16cid:durableId="1324971179">
    <w:abstractNumId w:val="15"/>
  </w:num>
  <w:num w:numId="35" w16cid:durableId="1219705613">
    <w:abstractNumId w:val="10"/>
    <w:lvlOverride w:ilvl="0">
      <w:lvl w:ilvl="0">
        <w:start w:val="1"/>
        <w:numFmt w:val="bullet"/>
        <w:pStyle w:val="TableBulletlvl1"/>
        <w:lvlText w:val=""/>
        <w:lvlJc w:val="left"/>
        <w:pPr>
          <w:ind w:left="284" w:hanging="284"/>
        </w:pPr>
        <w:rPr>
          <w:rFonts w:ascii="Wingdings" w:hAnsi="Wingdings" w:hint="default"/>
          <w:color w:val="3F3F3F" w:themeColor="text2"/>
        </w:rPr>
      </w:lvl>
    </w:lvlOverride>
    <w:lvlOverride w:ilvl="1">
      <w:lvl w:ilvl="1">
        <w:start w:val="1"/>
        <w:numFmt w:val="bullet"/>
        <w:pStyle w:val="TableBulletlvl2"/>
        <w:lvlText w:val="−"/>
        <w:lvlJc w:val="left"/>
        <w:pPr>
          <w:ind w:left="568" w:hanging="284"/>
        </w:pPr>
        <w:rPr>
          <w:rFonts w:ascii="Calibri" w:hAnsi="Calibri" w:hint="default"/>
          <w:color w:val="3F3F3F" w:themeColor="text2"/>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Wingdings" w:hAnsi="Wingdings" w:hint="default"/>
        </w:rPr>
      </w:lvl>
    </w:lvlOverride>
    <w:lvlOverride w:ilvl="7">
      <w:lvl w:ilvl="7">
        <w:start w:val="1"/>
        <w:numFmt w:val="bullet"/>
        <w:lvlText w:val=""/>
        <w:lvlJc w:val="left"/>
        <w:pPr>
          <w:ind w:left="2272" w:hanging="284"/>
        </w:pPr>
        <w:rPr>
          <w:rFonts w:ascii="Symbol" w:hAnsi="Symbol" w:hint="default"/>
        </w:rPr>
      </w:lvl>
    </w:lvlOverride>
    <w:lvlOverride w:ilvl="8">
      <w:lvl w:ilvl="8">
        <w:start w:val="1"/>
        <w:numFmt w:val="bullet"/>
        <w:lvlText w:val=""/>
        <w:lvlJc w:val="left"/>
        <w:pPr>
          <w:ind w:left="2556" w:hanging="284"/>
        </w:pPr>
        <w:rPr>
          <w:rFonts w:ascii="Symbol" w:hAnsi="Symbol" w:hint="default"/>
        </w:rPr>
      </w:lvl>
    </w:lvlOverride>
  </w:num>
  <w:num w:numId="36" w16cid:durableId="478040240">
    <w:abstractNumId w:val="4"/>
  </w:num>
  <w:num w:numId="37" w16cid:durableId="1407191434">
    <w:abstractNumId w:val="23"/>
    <w:lvlOverride w:ilvl="0">
      <w:startOverride w:val="1"/>
      <w:lvl w:ilvl="0">
        <w:start w:val="1"/>
        <w:numFmt w:val="decimal"/>
        <w:lvlText w:val="%1."/>
        <w:lvlJc w:val="left"/>
        <w:pPr>
          <w:ind w:left="284" w:hanging="284"/>
        </w:pPr>
        <w:rPr>
          <w:rFonts w:asciiTheme="minorHAnsi" w:hAnsiTheme="minorHAnsi" w:hint="default"/>
          <w:color w:val="000000" w:themeColor="text1"/>
        </w:rPr>
      </w:lvl>
    </w:lvlOverride>
    <w:lvlOverride w:ilvl="1">
      <w:startOverride w:val="1"/>
      <w:lvl w:ilvl="1">
        <w:start w:val="1"/>
        <w:numFmt w:val="decimal"/>
        <w:lvlText w:val="%1.%2."/>
        <w:lvlJc w:val="left"/>
        <w:pPr>
          <w:ind w:left="568" w:hanging="284"/>
        </w:pPr>
        <w:rPr>
          <w:rFonts w:asciiTheme="minorHAnsi" w:hAnsiTheme="minorHAnsi" w:hint="default"/>
          <w:color w:val="3F3F3F" w:themeColor="text2"/>
        </w:rPr>
      </w:lvl>
    </w:lvlOverride>
    <w:lvlOverride w:ilvl="2">
      <w:startOverride w:val="1"/>
      <w:lvl w:ilvl="2">
        <w:start w:val="1"/>
        <w:numFmt w:val="decimal"/>
        <w:lvlText w:val="%1.%2.%3."/>
        <w:lvlJc w:val="left"/>
        <w:pPr>
          <w:ind w:left="852" w:hanging="284"/>
        </w:pPr>
        <w:rPr>
          <w:rFonts w:hint="default"/>
        </w:rPr>
      </w:lvl>
    </w:lvlOverride>
    <w:lvlOverride w:ilvl="3">
      <w:startOverride w:val="1"/>
      <w:lvl w:ilvl="3">
        <w:start w:val="1"/>
        <w:numFmt w:val="decimal"/>
        <w:lvlText w:val="%1.%2.%3.%4."/>
        <w:lvlJc w:val="left"/>
        <w:pPr>
          <w:ind w:left="1136" w:hanging="284"/>
        </w:pPr>
        <w:rPr>
          <w:rFonts w:hint="default"/>
        </w:rPr>
      </w:lvl>
    </w:lvlOverride>
    <w:lvlOverride w:ilvl="4">
      <w:startOverride w:val="1"/>
      <w:lvl w:ilvl="4">
        <w:start w:val="1"/>
        <w:numFmt w:val="decimal"/>
        <w:lvlText w:val="%1.%2.%3.%4.%5."/>
        <w:lvlJc w:val="left"/>
        <w:pPr>
          <w:ind w:left="1420" w:hanging="284"/>
        </w:pPr>
        <w:rPr>
          <w:rFonts w:hint="default"/>
        </w:rPr>
      </w:lvl>
    </w:lvlOverride>
    <w:lvlOverride w:ilvl="5">
      <w:startOverride w:val="1"/>
      <w:lvl w:ilvl="5">
        <w:start w:val="1"/>
        <w:numFmt w:val="decimal"/>
        <w:lvlText w:val="%1.%2.%3.%4.%5.%6."/>
        <w:lvlJc w:val="left"/>
        <w:pPr>
          <w:ind w:left="1704" w:hanging="284"/>
        </w:pPr>
        <w:rPr>
          <w:rFonts w:hint="default"/>
        </w:rPr>
      </w:lvl>
    </w:lvlOverride>
    <w:lvlOverride w:ilvl="6">
      <w:startOverride w:val="1"/>
      <w:lvl w:ilvl="6">
        <w:start w:val="1"/>
        <w:numFmt w:val="decimal"/>
        <w:lvlText w:val="%1.%2.%3.%4.%5.%6.%7."/>
        <w:lvlJc w:val="left"/>
        <w:pPr>
          <w:ind w:left="1988" w:hanging="284"/>
        </w:pPr>
        <w:rPr>
          <w:rFonts w:hint="default"/>
        </w:rPr>
      </w:lvl>
    </w:lvlOverride>
    <w:lvlOverride w:ilvl="7">
      <w:startOverride w:val="1"/>
      <w:lvl w:ilvl="7">
        <w:start w:val="1"/>
        <w:numFmt w:val="decimal"/>
        <w:lvlText w:val="%1.%2.%3.%4.%5.%6.%7.%8."/>
        <w:lvlJc w:val="left"/>
        <w:pPr>
          <w:ind w:left="2272" w:hanging="284"/>
        </w:pPr>
        <w:rPr>
          <w:rFonts w:hint="default"/>
        </w:rPr>
      </w:lvl>
    </w:lvlOverride>
    <w:lvlOverride w:ilvl="8">
      <w:startOverride w:val="1"/>
      <w:lvl w:ilvl="8">
        <w:start w:val="1"/>
        <w:numFmt w:val="decimal"/>
        <w:lvlText w:val="%1.%2.%3.%4.%5.%6.%7.%8.%9."/>
        <w:lvlJc w:val="left"/>
        <w:pPr>
          <w:ind w:left="2556" w:hanging="284"/>
        </w:pPr>
        <w:rPr>
          <w:rFonts w:hint="default"/>
        </w:rPr>
      </w:lvl>
    </w:lvlOverride>
  </w:num>
  <w:num w:numId="38" w16cid:durableId="1053381357">
    <w:abstractNumId w:val="23"/>
    <w:lvlOverride w:ilvl="0">
      <w:lvl w:ilvl="0">
        <w:start w:val="1"/>
        <w:numFmt w:val="decimal"/>
        <w:lvlText w:val="%1."/>
        <w:lvlJc w:val="left"/>
        <w:pPr>
          <w:ind w:left="284" w:hanging="284"/>
        </w:pPr>
        <w:rPr>
          <w:rFonts w:asciiTheme="minorHAnsi" w:hAnsiTheme="minorHAnsi" w:hint="default"/>
          <w:color w:val="000000" w:themeColor="text1"/>
        </w:rPr>
      </w:lvl>
    </w:lvlOverride>
    <w:lvlOverride w:ilvl="1">
      <w:lvl w:ilvl="1">
        <w:start w:val="1"/>
        <w:numFmt w:val="decimal"/>
        <w:lvlText w:val="%1.%2."/>
        <w:lvlJc w:val="left"/>
        <w:pPr>
          <w:ind w:left="568" w:hanging="284"/>
        </w:pPr>
        <w:rPr>
          <w:rFonts w:asciiTheme="minorHAnsi" w:hAnsiTheme="minorHAnsi" w:hint="default"/>
          <w:color w:val="3F3F3F" w:themeColor="text2"/>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39" w16cid:durableId="1735883645">
    <w:abstractNumId w:val="19"/>
  </w:num>
  <w:num w:numId="40" w16cid:durableId="137113261">
    <w:abstractNumId w:val="16"/>
    <w:lvlOverride w:ilvl="0">
      <w:lvl w:ilvl="0">
        <w:start w:val="1"/>
        <w:numFmt w:val="decimal"/>
        <w:pStyle w:val="Heading1"/>
        <w:lvlText w:val="%1"/>
        <w:lvlJc w:val="left"/>
        <w:pPr>
          <w:ind w:left="567" w:hanging="567"/>
        </w:pPr>
        <w:rPr>
          <w:rFonts w:asciiTheme="majorHAnsi" w:hAnsiTheme="majorHAnsi" w:hint="default"/>
          <w:b/>
          <w:i w:val="0"/>
          <w:color w:val="6F427B" w:themeColor="accent1"/>
          <w:u w:color="FFFFFF" w:themeColor="background1"/>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567" w:hanging="567"/>
        </w:pPr>
        <w:rPr>
          <w:rFonts w:hint="default"/>
        </w:rPr>
      </w:lvl>
    </w:lvlOverride>
    <w:lvlOverride w:ilvl="3">
      <w:lvl w:ilvl="3">
        <w:start w:val="1"/>
        <w:numFmt w:val="decimal"/>
        <w:pStyle w:val="Heading4"/>
        <w:lvlText w:val="%1.%2.%3.%4"/>
        <w:lvlJc w:val="left"/>
        <w:pPr>
          <w:ind w:left="567"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495150965">
    <w:abstractNumId w:val="16"/>
    <w:lvlOverride w:ilvl="0">
      <w:lvl w:ilvl="0">
        <w:start w:val="1"/>
        <w:numFmt w:val="decimal"/>
        <w:pStyle w:val="Heading1"/>
        <w:lvlText w:val="%1"/>
        <w:lvlJc w:val="left"/>
        <w:pPr>
          <w:ind w:left="567" w:hanging="567"/>
        </w:pPr>
        <w:rPr>
          <w:rFonts w:asciiTheme="majorHAnsi" w:hAnsiTheme="majorHAnsi" w:hint="default"/>
          <w:b/>
          <w:i w:val="0"/>
          <w:color w:val="6F427B" w:themeColor="accent1"/>
          <w:u w:color="FFFFFF" w:themeColor="background1"/>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567" w:hanging="567"/>
        </w:pPr>
        <w:rPr>
          <w:rFonts w:hint="default"/>
        </w:rPr>
      </w:lvl>
    </w:lvlOverride>
    <w:lvlOverride w:ilvl="3">
      <w:lvl w:ilvl="3">
        <w:start w:val="1"/>
        <w:numFmt w:val="decimal"/>
        <w:pStyle w:val="Heading4"/>
        <w:lvlText w:val="%1.%2.%3.%4"/>
        <w:lvlJc w:val="left"/>
        <w:pPr>
          <w:ind w:left="567"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08437855">
    <w:abstractNumId w:val="16"/>
    <w:lvlOverride w:ilvl="0">
      <w:lvl w:ilvl="0">
        <w:start w:val="1"/>
        <w:numFmt w:val="decimal"/>
        <w:pStyle w:val="Heading1"/>
        <w:lvlText w:val="%1"/>
        <w:lvlJc w:val="left"/>
        <w:pPr>
          <w:ind w:left="567" w:hanging="567"/>
        </w:pPr>
        <w:rPr>
          <w:rFonts w:asciiTheme="majorHAnsi" w:hAnsiTheme="majorHAnsi" w:hint="default"/>
          <w:b/>
          <w:i w:val="0"/>
          <w:color w:val="6F427B" w:themeColor="accent1"/>
          <w:u w:color="FFFFFF" w:themeColor="background1"/>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567" w:hanging="567"/>
        </w:pPr>
        <w:rPr>
          <w:rFonts w:hint="default"/>
        </w:rPr>
      </w:lvl>
    </w:lvlOverride>
    <w:lvlOverride w:ilvl="3">
      <w:lvl w:ilvl="3">
        <w:start w:val="1"/>
        <w:numFmt w:val="decimal"/>
        <w:pStyle w:val="Heading4"/>
        <w:lvlText w:val="%1.%2.%3.%4"/>
        <w:lvlJc w:val="left"/>
        <w:pPr>
          <w:ind w:left="567"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538471093">
    <w:abstractNumId w:val="14"/>
  </w:num>
  <w:num w:numId="44" w16cid:durableId="370543676">
    <w:abstractNumId w:val="9"/>
  </w:num>
  <w:num w:numId="45" w16cid:durableId="1112285800">
    <w:abstractNumId w:val="21"/>
  </w:num>
  <w:num w:numId="46" w16cid:durableId="6273242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9925038">
    <w:abstractNumId w:val="10"/>
    <w:lvlOverride w:ilvl="0">
      <w:lvl w:ilvl="0">
        <w:start w:val="1"/>
        <w:numFmt w:val="bullet"/>
        <w:pStyle w:val="TableBulletlvl1"/>
        <w:lvlText w:val=""/>
        <w:lvlJc w:val="left"/>
        <w:pPr>
          <w:ind w:left="227" w:hanging="227"/>
        </w:pPr>
        <w:rPr>
          <w:rFonts w:ascii="Wingdings" w:hAnsi="Wingdings" w:hint="default"/>
          <w:color w:val="6F427B" w:themeColor="accent1"/>
        </w:rPr>
      </w:lvl>
    </w:lvlOverride>
    <w:lvlOverride w:ilvl="1">
      <w:lvl w:ilvl="1">
        <w:start w:val="1"/>
        <w:numFmt w:val="bullet"/>
        <w:pStyle w:val="TableBulletlvl2"/>
        <w:lvlText w:val="•"/>
        <w:lvlJc w:val="left"/>
        <w:pPr>
          <w:ind w:left="454" w:hanging="227"/>
        </w:pPr>
        <w:rPr>
          <w:rFonts w:ascii="Calibri" w:hAnsi="Calibri" w:hint="default"/>
          <w:color w:val="A1A1A1" w:themeColor="background2" w:themeShade="BF"/>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48" w16cid:durableId="957030857">
    <w:abstractNumId w:val="10"/>
    <w:lvlOverride w:ilvl="0">
      <w:lvl w:ilvl="0">
        <w:start w:val="1"/>
        <w:numFmt w:val="bullet"/>
        <w:pStyle w:val="TableBulletlvl1"/>
        <w:lvlText w:val=""/>
        <w:lvlJc w:val="left"/>
        <w:pPr>
          <w:ind w:left="227" w:hanging="227"/>
        </w:pPr>
        <w:rPr>
          <w:rFonts w:ascii="Wingdings" w:hAnsi="Wingdings" w:hint="default"/>
          <w:color w:val="6F427B" w:themeColor="accent1"/>
        </w:rPr>
      </w:lvl>
    </w:lvlOverride>
    <w:lvlOverride w:ilvl="1">
      <w:lvl w:ilvl="1">
        <w:start w:val="1"/>
        <w:numFmt w:val="bullet"/>
        <w:pStyle w:val="TableBulletlvl2"/>
        <w:lvlText w:val="•"/>
        <w:lvlJc w:val="left"/>
        <w:pPr>
          <w:ind w:left="454" w:hanging="227"/>
        </w:pPr>
        <w:rPr>
          <w:rFonts w:ascii="Calibri" w:hAnsi="Calibri" w:hint="default"/>
          <w:color w:val="A1A1A1" w:themeColor="background2" w:themeShade="BF"/>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49" w16cid:durableId="333923908">
    <w:abstractNumId w:val="10"/>
    <w:lvlOverride w:ilvl="0">
      <w:lvl w:ilvl="0">
        <w:start w:val="1"/>
        <w:numFmt w:val="bullet"/>
        <w:pStyle w:val="TableBulletlvl1"/>
        <w:lvlText w:val=""/>
        <w:lvlJc w:val="left"/>
        <w:pPr>
          <w:ind w:left="284" w:hanging="284"/>
        </w:pPr>
        <w:rPr>
          <w:rFonts w:ascii="Wingdings" w:hAnsi="Wingdings" w:hint="default"/>
          <w:color w:val="6F427B" w:themeColor="accent1"/>
        </w:rPr>
      </w:lvl>
    </w:lvlOverride>
    <w:lvlOverride w:ilvl="1">
      <w:lvl w:ilvl="1">
        <w:start w:val="1"/>
        <w:numFmt w:val="bullet"/>
        <w:pStyle w:val="TableBulletlvl2"/>
        <w:lvlText w:val="•"/>
        <w:lvlJc w:val="left"/>
        <w:pPr>
          <w:ind w:left="568" w:hanging="284"/>
        </w:pPr>
        <w:rPr>
          <w:rFonts w:ascii="Calibri" w:hAnsi="Calibri" w:hint="default"/>
          <w:color w:val="A1A1A1" w:themeColor="background2" w:themeShade="BF"/>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Wingdings" w:hAnsi="Wingdings" w:hint="default"/>
        </w:rPr>
      </w:lvl>
    </w:lvlOverride>
    <w:lvlOverride w:ilvl="7">
      <w:lvl w:ilvl="7">
        <w:start w:val="1"/>
        <w:numFmt w:val="bullet"/>
        <w:lvlText w:val=""/>
        <w:lvlJc w:val="left"/>
        <w:pPr>
          <w:ind w:left="2272" w:hanging="284"/>
        </w:pPr>
        <w:rPr>
          <w:rFonts w:ascii="Symbol" w:hAnsi="Symbol" w:hint="default"/>
        </w:rPr>
      </w:lvl>
    </w:lvlOverride>
    <w:lvlOverride w:ilvl="8">
      <w:lvl w:ilvl="8">
        <w:start w:val="1"/>
        <w:numFmt w:val="bullet"/>
        <w:lvlText w:val=""/>
        <w:lvlJc w:val="left"/>
        <w:pPr>
          <w:ind w:left="2556" w:hanging="284"/>
        </w:pPr>
        <w:rPr>
          <w:rFonts w:ascii="Symbol" w:hAnsi="Symbol" w:hint="default"/>
        </w:rPr>
      </w:lvl>
    </w:lvlOverride>
  </w:num>
  <w:num w:numId="50" w16cid:durableId="191380619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28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33"/>
    <w:rsid w:val="00012380"/>
    <w:rsid w:val="00012DC4"/>
    <w:rsid w:val="00012FE6"/>
    <w:rsid w:val="0001608F"/>
    <w:rsid w:val="00016C5D"/>
    <w:rsid w:val="0002045B"/>
    <w:rsid w:val="00020A95"/>
    <w:rsid w:val="00021CAD"/>
    <w:rsid w:val="00021F33"/>
    <w:rsid w:val="000224C4"/>
    <w:rsid w:val="00023245"/>
    <w:rsid w:val="0002332F"/>
    <w:rsid w:val="000235CD"/>
    <w:rsid w:val="000239CF"/>
    <w:rsid w:val="00023EDD"/>
    <w:rsid w:val="00024767"/>
    <w:rsid w:val="000247DD"/>
    <w:rsid w:val="00025503"/>
    <w:rsid w:val="0002581B"/>
    <w:rsid w:val="00026A7E"/>
    <w:rsid w:val="00026BC6"/>
    <w:rsid w:val="000271CC"/>
    <w:rsid w:val="0002773C"/>
    <w:rsid w:val="00027815"/>
    <w:rsid w:val="000304F0"/>
    <w:rsid w:val="00031EBB"/>
    <w:rsid w:val="00032395"/>
    <w:rsid w:val="00041B81"/>
    <w:rsid w:val="00043350"/>
    <w:rsid w:val="00043613"/>
    <w:rsid w:val="0004415E"/>
    <w:rsid w:val="00045AD5"/>
    <w:rsid w:val="000463E5"/>
    <w:rsid w:val="00047191"/>
    <w:rsid w:val="000504AD"/>
    <w:rsid w:val="00050FEF"/>
    <w:rsid w:val="00053E46"/>
    <w:rsid w:val="0005515A"/>
    <w:rsid w:val="00057AFC"/>
    <w:rsid w:val="00060BA4"/>
    <w:rsid w:val="00060DC2"/>
    <w:rsid w:val="00064BA7"/>
    <w:rsid w:val="000658E6"/>
    <w:rsid w:val="000670B0"/>
    <w:rsid w:val="000713F0"/>
    <w:rsid w:val="00074811"/>
    <w:rsid w:val="00080AB5"/>
    <w:rsid w:val="00081CFA"/>
    <w:rsid w:val="00086047"/>
    <w:rsid w:val="00087AE1"/>
    <w:rsid w:val="000914B4"/>
    <w:rsid w:val="00091929"/>
    <w:rsid w:val="00094B15"/>
    <w:rsid w:val="00095D33"/>
    <w:rsid w:val="0009725C"/>
    <w:rsid w:val="0009773B"/>
    <w:rsid w:val="000A110F"/>
    <w:rsid w:val="000A19C9"/>
    <w:rsid w:val="000A3D4D"/>
    <w:rsid w:val="000A54F6"/>
    <w:rsid w:val="000A6D8E"/>
    <w:rsid w:val="000A7E03"/>
    <w:rsid w:val="000B0631"/>
    <w:rsid w:val="000B0DE5"/>
    <w:rsid w:val="000B3E00"/>
    <w:rsid w:val="000B67E9"/>
    <w:rsid w:val="000B71AF"/>
    <w:rsid w:val="000C2FBA"/>
    <w:rsid w:val="000C45C8"/>
    <w:rsid w:val="000C51E4"/>
    <w:rsid w:val="000C6171"/>
    <w:rsid w:val="000C66B0"/>
    <w:rsid w:val="000C6768"/>
    <w:rsid w:val="000D1055"/>
    <w:rsid w:val="000D1811"/>
    <w:rsid w:val="000E09BA"/>
    <w:rsid w:val="000E0FDC"/>
    <w:rsid w:val="000E16F0"/>
    <w:rsid w:val="000E302C"/>
    <w:rsid w:val="000E3937"/>
    <w:rsid w:val="000E45D6"/>
    <w:rsid w:val="000E66EF"/>
    <w:rsid w:val="000E689B"/>
    <w:rsid w:val="000E69CB"/>
    <w:rsid w:val="000E7E0E"/>
    <w:rsid w:val="000F0D98"/>
    <w:rsid w:val="000F5DF6"/>
    <w:rsid w:val="000F6D1F"/>
    <w:rsid w:val="001038A8"/>
    <w:rsid w:val="00103F41"/>
    <w:rsid w:val="001076F5"/>
    <w:rsid w:val="00110E3A"/>
    <w:rsid w:val="00113922"/>
    <w:rsid w:val="00114B9B"/>
    <w:rsid w:val="00115896"/>
    <w:rsid w:val="001158D9"/>
    <w:rsid w:val="00115B11"/>
    <w:rsid w:val="00120668"/>
    <w:rsid w:val="00121FD1"/>
    <w:rsid w:val="0012253E"/>
    <w:rsid w:val="001229F7"/>
    <w:rsid w:val="00124C7A"/>
    <w:rsid w:val="00125BB3"/>
    <w:rsid w:val="00126973"/>
    <w:rsid w:val="001271AD"/>
    <w:rsid w:val="001273AB"/>
    <w:rsid w:val="00127E76"/>
    <w:rsid w:val="00132A88"/>
    <w:rsid w:val="00133261"/>
    <w:rsid w:val="001342A2"/>
    <w:rsid w:val="0013465F"/>
    <w:rsid w:val="0014013B"/>
    <w:rsid w:val="001405B5"/>
    <w:rsid w:val="00142945"/>
    <w:rsid w:val="001432A8"/>
    <w:rsid w:val="00146171"/>
    <w:rsid w:val="001462E1"/>
    <w:rsid w:val="00150FFD"/>
    <w:rsid w:val="00151218"/>
    <w:rsid w:val="00152F03"/>
    <w:rsid w:val="00153B69"/>
    <w:rsid w:val="00153DF1"/>
    <w:rsid w:val="00154BF6"/>
    <w:rsid w:val="001554A8"/>
    <w:rsid w:val="00156624"/>
    <w:rsid w:val="001628F2"/>
    <w:rsid w:val="00163610"/>
    <w:rsid w:val="00163A75"/>
    <w:rsid w:val="00164FCD"/>
    <w:rsid w:val="001774E4"/>
    <w:rsid w:val="00180067"/>
    <w:rsid w:val="001805CD"/>
    <w:rsid w:val="001810D0"/>
    <w:rsid w:val="00181270"/>
    <w:rsid w:val="00186EDD"/>
    <w:rsid w:val="001870E1"/>
    <w:rsid w:val="00191DAF"/>
    <w:rsid w:val="00193C1E"/>
    <w:rsid w:val="00193F71"/>
    <w:rsid w:val="001960F2"/>
    <w:rsid w:val="001963C6"/>
    <w:rsid w:val="001966AC"/>
    <w:rsid w:val="00197A8B"/>
    <w:rsid w:val="001A4C9A"/>
    <w:rsid w:val="001A51DA"/>
    <w:rsid w:val="001A527C"/>
    <w:rsid w:val="001A778B"/>
    <w:rsid w:val="001B38D5"/>
    <w:rsid w:val="001B5E2A"/>
    <w:rsid w:val="001B6786"/>
    <w:rsid w:val="001B7715"/>
    <w:rsid w:val="001C0121"/>
    <w:rsid w:val="001C6589"/>
    <w:rsid w:val="001C6977"/>
    <w:rsid w:val="001C6ACD"/>
    <w:rsid w:val="001C76A6"/>
    <w:rsid w:val="001C7CD9"/>
    <w:rsid w:val="001D00CA"/>
    <w:rsid w:val="001D0D05"/>
    <w:rsid w:val="001D1398"/>
    <w:rsid w:val="001D1891"/>
    <w:rsid w:val="001D4D18"/>
    <w:rsid w:val="001D6506"/>
    <w:rsid w:val="001E046D"/>
    <w:rsid w:val="001E261C"/>
    <w:rsid w:val="001E265C"/>
    <w:rsid w:val="001E2709"/>
    <w:rsid w:val="001E69DA"/>
    <w:rsid w:val="001F0CC4"/>
    <w:rsid w:val="001F4132"/>
    <w:rsid w:val="001F49A0"/>
    <w:rsid w:val="001F50CE"/>
    <w:rsid w:val="001F5303"/>
    <w:rsid w:val="001F6105"/>
    <w:rsid w:val="001F679C"/>
    <w:rsid w:val="001F7E2E"/>
    <w:rsid w:val="0020092B"/>
    <w:rsid w:val="002016F5"/>
    <w:rsid w:val="00202E77"/>
    <w:rsid w:val="002044EE"/>
    <w:rsid w:val="00210565"/>
    <w:rsid w:val="0021155A"/>
    <w:rsid w:val="00213084"/>
    <w:rsid w:val="00214961"/>
    <w:rsid w:val="002149C3"/>
    <w:rsid w:val="0021632F"/>
    <w:rsid w:val="00217D36"/>
    <w:rsid w:val="00217E78"/>
    <w:rsid w:val="00220098"/>
    <w:rsid w:val="00220497"/>
    <w:rsid w:val="002230C4"/>
    <w:rsid w:val="00223FB0"/>
    <w:rsid w:val="002247F4"/>
    <w:rsid w:val="002248A7"/>
    <w:rsid w:val="00225CD0"/>
    <w:rsid w:val="002266F2"/>
    <w:rsid w:val="00226B8B"/>
    <w:rsid w:val="002274A1"/>
    <w:rsid w:val="00227788"/>
    <w:rsid w:val="0023281C"/>
    <w:rsid w:val="00233A5D"/>
    <w:rsid w:val="002343B1"/>
    <w:rsid w:val="00234D27"/>
    <w:rsid w:val="0023750C"/>
    <w:rsid w:val="00244709"/>
    <w:rsid w:val="002466C6"/>
    <w:rsid w:val="00247984"/>
    <w:rsid w:val="00250A6B"/>
    <w:rsid w:val="002525E6"/>
    <w:rsid w:val="00252945"/>
    <w:rsid w:val="00253832"/>
    <w:rsid w:val="00255B62"/>
    <w:rsid w:val="00256AA9"/>
    <w:rsid w:val="0026070D"/>
    <w:rsid w:val="002617E0"/>
    <w:rsid w:val="00263765"/>
    <w:rsid w:val="00271B93"/>
    <w:rsid w:val="002724CE"/>
    <w:rsid w:val="002728EF"/>
    <w:rsid w:val="00273CDE"/>
    <w:rsid w:val="00274C84"/>
    <w:rsid w:val="0027536F"/>
    <w:rsid w:val="0027799D"/>
    <w:rsid w:val="00277E52"/>
    <w:rsid w:val="00281A10"/>
    <w:rsid w:val="00281A78"/>
    <w:rsid w:val="00282686"/>
    <w:rsid w:val="00283078"/>
    <w:rsid w:val="0028331A"/>
    <w:rsid w:val="002851B4"/>
    <w:rsid w:val="00291424"/>
    <w:rsid w:val="00291AB7"/>
    <w:rsid w:val="00292440"/>
    <w:rsid w:val="002935C7"/>
    <w:rsid w:val="00295AD6"/>
    <w:rsid w:val="0029636F"/>
    <w:rsid w:val="0029639C"/>
    <w:rsid w:val="0029775C"/>
    <w:rsid w:val="002A01B6"/>
    <w:rsid w:val="002A15F9"/>
    <w:rsid w:val="002A2660"/>
    <w:rsid w:val="002A2D5F"/>
    <w:rsid w:val="002A32A1"/>
    <w:rsid w:val="002A4DC4"/>
    <w:rsid w:val="002A51A0"/>
    <w:rsid w:val="002A5813"/>
    <w:rsid w:val="002A6DAE"/>
    <w:rsid w:val="002B2B9E"/>
    <w:rsid w:val="002B362F"/>
    <w:rsid w:val="002B5446"/>
    <w:rsid w:val="002C0C7F"/>
    <w:rsid w:val="002C230A"/>
    <w:rsid w:val="002C3AF5"/>
    <w:rsid w:val="002C3C1D"/>
    <w:rsid w:val="002C4202"/>
    <w:rsid w:val="002C523E"/>
    <w:rsid w:val="002C557B"/>
    <w:rsid w:val="002C5A7B"/>
    <w:rsid w:val="002C7ED4"/>
    <w:rsid w:val="002D004D"/>
    <w:rsid w:val="002D0390"/>
    <w:rsid w:val="002D2289"/>
    <w:rsid w:val="002D380D"/>
    <w:rsid w:val="002D3A3D"/>
    <w:rsid w:val="002D3FF9"/>
    <w:rsid w:val="002D4ABC"/>
    <w:rsid w:val="002D4E36"/>
    <w:rsid w:val="002D5407"/>
    <w:rsid w:val="002D6C92"/>
    <w:rsid w:val="002E23D5"/>
    <w:rsid w:val="002E3821"/>
    <w:rsid w:val="002E3E5B"/>
    <w:rsid w:val="002E6E0E"/>
    <w:rsid w:val="002E7325"/>
    <w:rsid w:val="002F08F0"/>
    <w:rsid w:val="002F4068"/>
    <w:rsid w:val="002F55F3"/>
    <w:rsid w:val="002F657D"/>
    <w:rsid w:val="002F6CA7"/>
    <w:rsid w:val="003008B0"/>
    <w:rsid w:val="003013CC"/>
    <w:rsid w:val="0030224A"/>
    <w:rsid w:val="00303950"/>
    <w:rsid w:val="00304A6C"/>
    <w:rsid w:val="0030626F"/>
    <w:rsid w:val="00310DB8"/>
    <w:rsid w:val="00310EBC"/>
    <w:rsid w:val="00311005"/>
    <w:rsid w:val="00312C64"/>
    <w:rsid w:val="0031350A"/>
    <w:rsid w:val="00313550"/>
    <w:rsid w:val="00313EA9"/>
    <w:rsid w:val="003155B5"/>
    <w:rsid w:val="00317D5F"/>
    <w:rsid w:val="00317E23"/>
    <w:rsid w:val="00320DA4"/>
    <w:rsid w:val="00327E24"/>
    <w:rsid w:val="0033052C"/>
    <w:rsid w:val="00332B45"/>
    <w:rsid w:val="003367CC"/>
    <w:rsid w:val="003370E5"/>
    <w:rsid w:val="00337801"/>
    <w:rsid w:val="0034026A"/>
    <w:rsid w:val="003404BE"/>
    <w:rsid w:val="00342143"/>
    <w:rsid w:val="00342AC9"/>
    <w:rsid w:val="003436EB"/>
    <w:rsid w:val="003440FC"/>
    <w:rsid w:val="003443D1"/>
    <w:rsid w:val="00345FC3"/>
    <w:rsid w:val="003466F2"/>
    <w:rsid w:val="00347DA8"/>
    <w:rsid w:val="003508C0"/>
    <w:rsid w:val="00350DA3"/>
    <w:rsid w:val="00352909"/>
    <w:rsid w:val="003529EF"/>
    <w:rsid w:val="00354EC6"/>
    <w:rsid w:val="003550BE"/>
    <w:rsid w:val="00355F25"/>
    <w:rsid w:val="00363809"/>
    <w:rsid w:val="00363E08"/>
    <w:rsid w:val="0036436B"/>
    <w:rsid w:val="00364FB0"/>
    <w:rsid w:val="003655AE"/>
    <w:rsid w:val="003710E8"/>
    <w:rsid w:val="00371874"/>
    <w:rsid w:val="0037302D"/>
    <w:rsid w:val="0037316E"/>
    <w:rsid w:val="003738B2"/>
    <w:rsid w:val="00373A9A"/>
    <w:rsid w:val="00374391"/>
    <w:rsid w:val="003747F2"/>
    <w:rsid w:val="00380096"/>
    <w:rsid w:val="00381312"/>
    <w:rsid w:val="00383AC4"/>
    <w:rsid w:val="00390F1D"/>
    <w:rsid w:val="003911CB"/>
    <w:rsid w:val="003935CD"/>
    <w:rsid w:val="00393A00"/>
    <w:rsid w:val="0039521C"/>
    <w:rsid w:val="00395BE4"/>
    <w:rsid w:val="003A0459"/>
    <w:rsid w:val="003A0E87"/>
    <w:rsid w:val="003A38AE"/>
    <w:rsid w:val="003A39D0"/>
    <w:rsid w:val="003A4316"/>
    <w:rsid w:val="003A75CB"/>
    <w:rsid w:val="003B2516"/>
    <w:rsid w:val="003B3B51"/>
    <w:rsid w:val="003B4554"/>
    <w:rsid w:val="003B5330"/>
    <w:rsid w:val="003B69DC"/>
    <w:rsid w:val="003B6DDE"/>
    <w:rsid w:val="003C05F7"/>
    <w:rsid w:val="003C0922"/>
    <w:rsid w:val="003C1449"/>
    <w:rsid w:val="003C228D"/>
    <w:rsid w:val="003C29E5"/>
    <w:rsid w:val="003C3CBC"/>
    <w:rsid w:val="003C57B5"/>
    <w:rsid w:val="003C6F40"/>
    <w:rsid w:val="003C74CC"/>
    <w:rsid w:val="003D0033"/>
    <w:rsid w:val="003D38BB"/>
    <w:rsid w:val="003D4615"/>
    <w:rsid w:val="003D57F9"/>
    <w:rsid w:val="003D6D27"/>
    <w:rsid w:val="003D6EA4"/>
    <w:rsid w:val="003E008D"/>
    <w:rsid w:val="003E47D3"/>
    <w:rsid w:val="003E6483"/>
    <w:rsid w:val="003E799D"/>
    <w:rsid w:val="003F09FC"/>
    <w:rsid w:val="003F2EDB"/>
    <w:rsid w:val="003F47EB"/>
    <w:rsid w:val="003F6100"/>
    <w:rsid w:val="003F6281"/>
    <w:rsid w:val="003F635F"/>
    <w:rsid w:val="00400BAA"/>
    <w:rsid w:val="0040692E"/>
    <w:rsid w:val="00406EF3"/>
    <w:rsid w:val="00410A5F"/>
    <w:rsid w:val="0041618F"/>
    <w:rsid w:val="0041635D"/>
    <w:rsid w:val="00417A58"/>
    <w:rsid w:val="004200A5"/>
    <w:rsid w:val="00420C72"/>
    <w:rsid w:val="00420FA4"/>
    <w:rsid w:val="00421001"/>
    <w:rsid w:val="00422071"/>
    <w:rsid w:val="00424BBD"/>
    <w:rsid w:val="00425167"/>
    <w:rsid w:val="004316F0"/>
    <w:rsid w:val="00431E16"/>
    <w:rsid w:val="004335FC"/>
    <w:rsid w:val="00434A49"/>
    <w:rsid w:val="0043683E"/>
    <w:rsid w:val="00437F44"/>
    <w:rsid w:val="004404D4"/>
    <w:rsid w:val="0044160F"/>
    <w:rsid w:val="004416EE"/>
    <w:rsid w:val="00443070"/>
    <w:rsid w:val="00443A60"/>
    <w:rsid w:val="00445064"/>
    <w:rsid w:val="00445209"/>
    <w:rsid w:val="00446C84"/>
    <w:rsid w:val="00447011"/>
    <w:rsid w:val="00450828"/>
    <w:rsid w:val="00452401"/>
    <w:rsid w:val="00453B3B"/>
    <w:rsid w:val="0045576A"/>
    <w:rsid w:val="00456A49"/>
    <w:rsid w:val="00457F00"/>
    <w:rsid w:val="00461FD0"/>
    <w:rsid w:val="004670F7"/>
    <w:rsid w:val="00467814"/>
    <w:rsid w:val="00471CBF"/>
    <w:rsid w:val="00480BD5"/>
    <w:rsid w:val="00481B5F"/>
    <w:rsid w:val="004835D1"/>
    <w:rsid w:val="0048617C"/>
    <w:rsid w:val="00487F53"/>
    <w:rsid w:val="00490166"/>
    <w:rsid w:val="00492585"/>
    <w:rsid w:val="00492919"/>
    <w:rsid w:val="00492978"/>
    <w:rsid w:val="00494605"/>
    <w:rsid w:val="004953B4"/>
    <w:rsid w:val="00495A2C"/>
    <w:rsid w:val="00496A75"/>
    <w:rsid w:val="004A22BC"/>
    <w:rsid w:val="004A37B6"/>
    <w:rsid w:val="004A40C3"/>
    <w:rsid w:val="004A42CF"/>
    <w:rsid w:val="004A5535"/>
    <w:rsid w:val="004A56E2"/>
    <w:rsid w:val="004A6345"/>
    <w:rsid w:val="004A6D26"/>
    <w:rsid w:val="004B160C"/>
    <w:rsid w:val="004B4153"/>
    <w:rsid w:val="004B4D56"/>
    <w:rsid w:val="004B702A"/>
    <w:rsid w:val="004C0395"/>
    <w:rsid w:val="004C1F9C"/>
    <w:rsid w:val="004C3FD8"/>
    <w:rsid w:val="004C4906"/>
    <w:rsid w:val="004C6193"/>
    <w:rsid w:val="004D6320"/>
    <w:rsid w:val="004D6421"/>
    <w:rsid w:val="004D7310"/>
    <w:rsid w:val="004D7D3F"/>
    <w:rsid w:val="004E3912"/>
    <w:rsid w:val="004E44E6"/>
    <w:rsid w:val="004E581B"/>
    <w:rsid w:val="004E5C8A"/>
    <w:rsid w:val="004E614E"/>
    <w:rsid w:val="004E6D97"/>
    <w:rsid w:val="004F3E7F"/>
    <w:rsid w:val="004F48E9"/>
    <w:rsid w:val="004F5D03"/>
    <w:rsid w:val="00500F94"/>
    <w:rsid w:val="00501927"/>
    <w:rsid w:val="0050231C"/>
    <w:rsid w:val="00502377"/>
    <w:rsid w:val="0050307C"/>
    <w:rsid w:val="00503FE4"/>
    <w:rsid w:val="00504C54"/>
    <w:rsid w:val="005066F1"/>
    <w:rsid w:val="00511B8C"/>
    <w:rsid w:val="00513260"/>
    <w:rsid w:val="00517603"/>
    <w:rsid w:val="005178B2"/>
    <w:rsid w:val="00517DE2"/>
    <w:rsid w:val="0052092F"/>
    <w:rsid w:val="00521E31"/>
    <w:rsid w:val="0052248A"/>
    <w:rsid w:val="00522587"/>
    <w:rsid w:val="00522822"/>
    <w:rsid w:val="005262B4"/>
    <w:rsid w:val="0052655D"/>
    <w:rsid w:val="0053054B"/>
    <w:rsid w:val="005305CA"/>
    <w:rsid w:val="00530FB8"/>
    <w:rsid w:val="0053131D"/>
    <w:rsid w:val="00532879"/>
    <w:rsid w:val="00532B09"/>
    <w:rsid w:val="00533105"/>
    <w:rsid w:val="00535A95"/>
    <w:rsid w:val="00540C69"/>
    <w:rsid w:val="005410B7"/>
    <w:rsid w:val="005417E0"/>
    <w:rsid w:val="0054449C"/>
    <w:rsid w:val="005451DD"/>
    <w:rsid w:val="00545448"/>
    <w:rsid w:val="005471F1"/>
    <w:rsid w:val="00547406"/>
    <w:rsid w:val="00550081"/>
    <w:rsid w:val="00550BEC"/>
    <w:rsid w:val="00551EA4"/>
    <w:rsid w:val="0055367C"/>
    <w:rsid w:val="0055402F"/>
    <w:rsid w:val="00554222"/>
    <w:rsid w:val="005603F8"/>
    <w:rsid w:val="0056136A"/>
    <w:rsid w:val="00562471"/>
    <w:rsid w:val="00562A5B"/>
    <w:rsid w:val="00563824"/>
    <w:rsid w:val="0056580C"/>
    <w:rsid w:val="005714C7"/>
    <w:rsid w:val="005715A9"/>
    <w:rsid w:val="0057462A"/>
    <w:rsid w:val="00576222"/>
    <w:rsid w:val="00576BBA"/>
    <w:rsid w:val="00577EB9"/>
    <w:rsid w:val="005804E4"/>
    <w:rsid w:val="005820C5"/>
    <w:rsid w:val="00582E38"/>
    <w:rsid w:val="0058452A"/>
    <w:rsid w:val="005845A6"/>
    <w:rsid w:val="005859CD"/>
    <w:rsid w:val="0058767C"/>
    <w:rsid w:val="00587892"/>
    <w:rsid w:val="00587B7D"/>
    <w:rsid w:val="00587E6D"/>
    <w:rsid w:val="00587FBD"/>
    <w:rsid w:val="00590BD6"/>
    <w:rsid w:val="005920A7"/>
    <w:rsid w:val="00594A0E"/>
    <w:rsid w:val="00596805"/>
    <w:rsid w:val="00596D27"/>
    <w:rsid w:val="0059773D"/>
    <w:rsid w:val="005A0105"/>
    <w:rsid w:val="005A0221"/>
    <w:rsid w:val="005A256C"/>
    <w:rsid w:val="005A4686"/>
    <w:rsid w:val="005A50EB"/>
    <w:rsid w:val="005A5C8F"/>
    <w:rsid w:val="005A61DE"/>
    <w:rsid w:val="005A61F6"/>
    <w:rsid w:val="005B1816"/>
    <w:rsid w:val="005B71AE"/>
    <w:rsid w:val="005B77D9"/>
    <w:rsid w:val="005C37CD"/>
    <w:rsid w:val="005C558D"/>
    <w:rsid w:val="005C5B21"/>
    <w:rsid w:val="005D0C92"/>
    <w:rsid w:val="005D20FD"/>
    <w:rsid w:val="005D34E7"/>
    <w:rsid w:val="005D420D"/>
    <w:rsid w:val="005D533B"/>
    <w:rsid w:val="005D682B"/>
    <w:rsid w:val="005E1A75"/>
    <w:rsid w:val="005E48DC"/>
    <w:rsid w:val="005E4F96"/>
    <w:rsid w:val="005E62C1"/>
    <w:rsid w:val="005E7892"/>
    <w:rsid w:val="005E7B33"/>
    <w:rsid w:val="005E7E6A"/>
    <w:rsid w:val="005E7FD1"/>
    <w:rsid w:val="005F0E82"/>
    <w:rsid w:val="005F1305"/>
    <w:rsid w:val="005F1397"/>
    <w:rsid w:val="005F58CE"/>
    <w:rsid w:val="00602CC1"/>
    <w:rsid w:val="0060328B"/>
    <w:rsid w:val="00604DA9"/>
    <w:rsid w:val="00604F25"/>
    <w:rsid w:val="0060575D"/>
    <w:rsid w:val="0060758D"/>
    <w:rsid w:val="00607E6C"/>
    <w:rsid w:val="00610504"/>
    <w:rsid w:val="00610597"/>
    <w:rsid w:val="00610BDC"/>
    <w:rsid w:val="00613ADC"/>
    <w:rsid w:val="00615A48"/>
    <w:rsid w:val="00615DDB"/>
    <w:rsid w:val="00617C14"/>
    <w:rsid w:val="006212F7"/>
    <w:rsid w:val="0062360A"/>
    <w:rsid w:val="00624BC7"/>
    <w:rsid w:val="00624CB2"/>
    <w:rsid w:val="00625865"/>
    <w:rsid w:val="00625CBA"/>
    <w:rsid w:val="00630AFB"/>
    <w:rsid w:val="006318E3"/>
    <w:rsid w:val="00631CD0"/>
    <w:rsid w:val="006339EA"/>
    <w:rsid w:val="00636440"/>
    <w:rsid w:val="00636FDB"/>
    <w:rsid w:val="006373EE"/>
    <w:rsid w:val="006402B4"/>
    <w:rsid w:val="00640CFD"/>
    <w:rsid w:val="00641FD8"/>
    <w:rsid w:val="00642B11"/>
    <w:rsid w:val="00642EA8"/>
    <w:rsid w:val="00643EA4"/>
    <w:rsid w:val="00643F4F"/>
    <w:rsid w:val="00645437"/>
    <w:rsid w:val="00646040"/>
    <w:rsid w:val="0064696C"/>
    <w:rsid w:val="006508A4"/>
    <w:rsid w:val="00651385"/>
    <w:rsid w:val="0065305E"/>
    <w:rsid w:val="006539CB"/>
    <w:rsid w:val="00655E5A"/>
    <w:rsid w:val="00657FCA"/>
    <w:rsid w:val="00660170"/>
    <w:rsid w:val="0066071C"/>
    <w:rsid w:val="00660905"/>
    <w:rsid w:val="006639D8"/>
    <w:rsid w:val="00670A2A"/>
    <w:rsid w:val="00670DA7"/>
    <w:rsid w:val="00671291"/>
    <w:rsid w:val="0067152A"/>
    <w:rsid w:val="0067152B"/>
    <w:rsid w:val="0067272C"/>
    <w:rsid w:val="00672D62"/>
    <w:rsid w:val="00674062"/>
    <w:rsid w:val="00675DB4"/>
    <w:rsid w:val="006779B8"/>
    <w:rsid w:val="00683D34"/>
    <w:rsid w:val="006847E9"/>
    <w:rsid w:val="00684AD3"/>
    <w:rsid w:val="00685767"/>
    <w:rsid w:val="00685B96"/>
    <w:rsid w:val="00687725"/>
    <w:rsid w:val="00690584"/>
    <w:rsid w:val="006A2207"/>
    <w:rsid w:val="006A5CA3"/>
    <w:rsid w:val="006A784D"/>
    <w:rsid w:val="006B0618"/>
    <w:rsid w:val="006B0621"/>
    <w:rsid w:val="006B2358"/>
    <w:rsid w:val="006B2627"/>
    <w:rsid w:val="006B321A"/>
    <w:rsid w:val="006B385B"/>
    <w:rsid w:val="006B5049"/>
    <w:rsid w:val="006B588A"/>
    <w:rsid w:val="006B5DD9"/>
    <w:rsid w:val="006B75BB"/>
    <w:rsid w:val="006B7FAC"/>
    <w:rsid w:val="006C0507"/>
    <w:rsid w:val="006C32A1"/>
    <w:rsid w:val="006C4B73"/>
    <w:rsid w:val="006C5B01"/>
    <w:rsid w:val="006D04A4"/>
    <w:rsid w:val="006D113D"/>
    <w:rsid w:val="006D12B4"/>
    <w:rsid w:val="006D2AE6"/>
    <w:rsid w:val="006D2B10"/>
    <w:rsid w:val="006D5BEE"/>
    <w:rsid w:val="006D5C38"/>
    <w:rsid w:val="006E03EB"/>
    <w:rsid w:val="006E0BED"/>
    <w:rsid w:val="006E1074"/>
    <w:rsid w:val="006E5251"/>
    <w:rsid w:val="006E5A06"/>
    <w:rsid w:val="006E7914"/>
    <w:rsid w:val="006F571C"/>
    <w:rsid w:val="006F6778"/>
    <w:rsid w:val="00700098"/>
    <w:rsid w:val="0070240B"/>
    <w:rsid w:val="007036FB"/>
    <w:rsid w:val="00704BC7"/>
    <w:rsid w:val="0070570B"/>
    <w:rsid w:val="007076EE"/>
    <w:rsid w:val="00710019"/>
    <w:rsid w:val="007123B5"/>
    <w:rsid w:val="0071421D"/>
    <w:rsid w:val="0071568D"/>
    <w:rsid w:val="00717474"/>
    <w:rsid w:val="00717C83"/>
    <w:rsid w:val="0072076E"/>
    <w:rsid w:val="00720FC4"/>
    <w:rsid w:val="00721AAE"/>
    <w:rsid w:val="007234E0"/>
    <w:rsid w:val="00723C78"/>
    <w:rsid w:val="00723EA5"/>
    <w:rsid w:val="00724A3C"/>
    <w:rsid w:val="00724C1C"/>
    <w:rsid w:val="00725568"/>
    <w:rsid w:val="00726981"/>
    <w:rsid w:val="00730168"/>
    <w:rsid w:val="0073032B"/>
    <w:rsid w:val="007306DA"/>
    <w:rsid w:val="00730A4F"/>
    <w:rsid w:val="00732904"/>
    <w:rsid w:val="00732CF9"/>
    <w:rsid w:val="00733370"/>
    <w:rsid w:val="0073528D"/>
    <w:rsid w:val="0073547F"/>
    <w:rsid w:val="007376F4"/>
    <w:rsid w:val="00740651"/>
    <w:rsid w:val="00740E1E"/>
    <w:rsid w:val="00741AF8"/>
    <w:rsid w:val="00743360"/>
    <w:rsid w:val="007449C1"/>
    <w:rsid w:val="007461CB"/>
    <w:rsid w:val="0074676E"/>
    <w:rsid w:val="00746FD9"/>
    <w:rsid w:val="0075170C"/>
    <w:rsid w:val="00751BE0"/>
    <w:rsid w:val="00751EA1"/>
    <w:rsid w:val="00754456"/>
    <w:rsid w:val="00754D79"/>
    <w:rsid w:val="00755105"/>
    <w:rsid w:val="0075787A"/>
    <w:rsid w:val="00762986"/>
    <w:rsid w:val="00764148"/>
    <w:rsid w:val="0076534F"/>
    <w:rsid w:val="00766ACD"/>
    <w:rsid w:val="00770B24"/>
    <w:rsid w:val="00770D34"/>
    <w:rsid w:val="00771B0E"/>
    <w:rsid w:val="0077202F"/>
    <w:rsid w:val="00773157"/>
    <w:rsid w:val="00773DF3"/>
    <w:rsid w:val="00774663"/>
    <w:rsid w:val="00774C2A"/>
    <w:rsid w:val="007763B2"/>
    <w:rsid w:val="00776C47"/>
    <w:rsid w:val="00777298"/>
    <w:rsid w:val="0077763B"/>
    <w:rsid w:val="00780257"/>
    <w:rsid w:val="00780C0D"/>
    <w:rsid w:val="00780C23"/>
    <w:rsid w:val="00780E1E"/>
    <w:rsid w:val="00783671"/>
    <w:rsid w:val="00783923"/>
    <w:rsid w:val="00783984"/>
    <w:rsid w:val="00785B29"/>
    <w:rsid w:val="007903E3"/>
    <w:rsid w:val="007921C4"/>
    <w:rsid w:val="0079249C"/>
    <w:rsid w:val="0079655B"/>
    <w:rsid w:val="00796EAC"/>
    <w:rsid w:val="007A0643"/>
    <w:rsid w:val="007A21E7"/>
    <w:rsid w:val="007A4338"/>
    <w:rsid w:val="007A5284"/>
    <w:rsid w:val="007A567E"/>
    <w:rsid w:val="007A59FE"/>
    <w:rsid w:val="007A617A"/>
    <w:rsid w:val="007A7B93"/>
    <w:rsid w:val="007B28B5"/>
    <w:rsid w:val="007B462D"/>
    <w:rsid w:val="007B580A"/>
    <w:rsid w:val="007B69EF"/>
    <w:rsid w:val="007C1014"/>
    <w:rsid w:val="007C3DC3"/>
    <w:rsid w:val="007C4314"/>
    <w:rsid w:val="007C7016"/>
    <w:rsid w:val="007D1314"/>
    <w:rsid w:val="007D3086"/>
    <w:rsid w:val="007D45D0"/>
    <w:rsid w:val="007D78B6"/>
    <w:rsid w:val="007D7F3C"/>
    <w:rsid w:val="007E0A5C"/>
    <w:rsid w:val="007E301B"/>
    <w:rsid w:val="007E31AC"/>
    <w:rsid w:val="007E31AD"/>
    <w:rsid w:val="007E3D5B"/>
    <w:rsid w:val="007E4BBF"/>
    <w:rsid w:val="007E570C"/>
    <w:rsid w:val="007E7411"/>
    <w:rsid w:val="007F05D1"/>
    <w:rsid w:val="007F0DC1"/>
    <w:rsid w:val="007F1584"/>
    <w:rsid w:val="007F3291"/>
    <w:rsid w:val="007F55C1"/>
    <w:rsid w:val="007F5985"/>
    <w:rsid w:val="007F5F3B"/>
    <w:rsid w:val="007F6357"/>
    <w:rsid w:val="007F76CF"/>
    <w:rsid w:val="007F79FF"/>
    <w:rsid w:val="008003A5"/>
    <w:rsid w:val="0080096A"/>
    <w:rsid w:val="0080182A"/>
    <w:rsid w:val="00803079"/>
    <w:rsid w:val="0080369E"/>
    <w:rsid w:val="0080764F"/>
    <w:rsid w:val="00807DD6"/>
    <w:rsid w:val="0081008C"/>
    <w:rsid w:val="00810931"/>
    <w:rsid w:val="00811B01"/>
    <w:rsid w:val="00815858"/>
    <w:rsid w:val="0081631F"/>
    <w:rsid w:val="00821D45"/>
    <w:rsid w:val="00823049"/>
    <w:rsid w:val="00823B12"/>
    <w:rsid w:val="00824A81"/>
    <w:rsid w:val="008307B4"/>
    <w:rsid w:val="00830FC0"/>
    <w:rsid w:val="00831C1A"/>
    <w:rsid w:val="008325CE"/>
    <w:rsid w:val="008328E2"/>
    <w:rsid w:val="00832C1B"/>
    <w:rsid w:val="00833EB2"/>
    <w:rsid w:val="008366A6"/>
    <w:rsid w:val="0083700A"/>
    <w:rsid w:val="00841BCD"/>
    <w:rsid w:val="008430D9"/>
    <w:rsid w:val="00843D6B"/>
    <w:rsid w:val="00844A1E"/>
    <w:rsid w:val="00846344"/>
    <w:rsid w:val="00847173"/>
    <w:rsid w:val="0085089D"/>
    <w:rsid w:val="00851CBB"/>
    <w:rsid w:val="008528DA"/>
    <w:rsid w:val="00852D29"/>
    <w:rsid w:val="008536B7"/>
    <w:rsid w:val="0085401D"/>
    <w:rsid w:val="008549B0"/>
    <w:rsid w:val="008567BC"/>
    <w:rsid w:val="0086018D"/>
    <w:rsid w:val="008629E3"/>
    <w:rsid w:val="00862A7C"/>
    <w:rsid w:val="0086479F"/>
    <w:rsid w:val="008661CE"/>
    <w:rsid w:val="00866257"/>
    <w:rsid w:val="00867F74"/>
    <w:rsid w:val="00867F98"/>
    <w:rsid w:val="0087173E"/>
    <w:rsid w:val="00871B54"/>
    <w:rsid w:val="0087239B"/>
    <w:rsid w:val="00872B52"/>
    <w:rsid w:val="00873B69"/>
    <w:rsid w:val="00874FA6"/>
    <w:rsid w:val="00877770"/>
    <w:rsid w:val="0088027B"/>
    <w:rsid w:val="008809DB"/>
    <w:rsid w:val="00881008"/>
    <w:rsid w:val="00881085"/>
    <w:rsid w:val="00883F9F"/>
    <w:rsid w:val="008844C1"/>
    <w:rsid w:val="00884644"/>
    <w:rsid w:val="00884BBB"/>
    <w:rsid w:val="00886178"/>
    <w:rsid w:val="0088723F"/>
    <w:rsid w:val="00891B7E"/>
    <w:rsid w:val="00894FEB"/>
    <w:rsid w:val="00895BCD"/>
    <w:rsid w:val="008975B5"/>
    <w:rsid w:val="008A2997"/>
    <w:rsid w:val="008A34A5"/>
    <w:rsid w:val="008A59E9"/>
    <w:rsid w:val="008A6483"/>
    <w:rsid w:val="008A7B28"/>
    <w:rsid w:val="008A7C8F"/>
    <w:rsid w:val="008B2588"/>
    <w:rsid w:val="008B27AD"/>
    <w:rsid w:val="008B27F4"/>
    <w:rsid w:val="008B39C1"/>
    <w:rsid w:val="008B4A7B"/>
    <w:rsid w:val="008B5EB9"/>
    <w:rsid w:val="008B6045"/>
    <w:rsid w:val="008B63D8"/>
    <w:rsid w:val="008B717D"/>
    <w:rsid w:val="008C012A"/>
    <w:rsid w:val="008C04D2"/>
    <w:rsid w:val="008C076D"/>
    <w:rsid w:val="008C0D14"/>
    <w:rsid w:val="008C141F"/>
    <w:rsid w:val="008C632E"/>
    <w:rsid w:val="008D0325"/>
    <w:rsid w:val="008D551F"/>
    <w:rsid w:val="008D5A8C"/>
    <w:rsid w:val="008D7EF6"/>
    <w:rsid w:val="008E0701"/>
    <w:rsid w:val="008E132A"/>
    <w:rsid w:val="008E4F56"/>
    <w:rsid w:val="008F1676"/>
    <w:rsid w:val="008F19D5"/>
    <w:rsid w:val="008F53D1"/>
    <w:rsid w:val="009005A1"/>
    <w:rsid w:val="00900995"/>
    <w:rsid w:val="009011B5"/>
    <w:rsid w:val="0090163E"/>
    <w:rsid w:val="009029CF"/>
    <w:rsid w:val="009045EC"/>
    <w:rsid w:val="00905D1E"/>
    <w:rsid w:val="00905E30"/>
    <w:rsid w:val="009067F1"/>
    <w:rsid w:val="00910D0E"/>
    <w:rsid w:val="00915874"/>
    <w:rsid w:val="00916707"/>
    <w:rsid w:val="0092475E"/>
    <w:rsid w:val="00925BAD"/>
    <w:rsid w:val="0093001A"/>
    <w:rsid w:val="00930B30"/>
    <w:rsid w:val="00933782"/>
    <w:rsid w:val="009354BF"/>
    <w:rsid w:val="00935CC9"/>
    <w:rsid w:val="009374BB"/>
    <w:rsid w:val="009404B8"/>
    <w:rsid w:val="00940A54"/>
    <w:rsid w:val="00941650"/>
    <w:rsid w:val="009419E1"/>
    <w:rsid w:val="009439F6"/>
    <w:rsid w:val="009501BA"/>
    <w:rsid w:val="00950C89"/>
    <w:rsid w:val="0095114A"/>
    <w:rsid w:val="009517F8"/>
    <w:rsid w:val="00953EF5"/>
    <w:rsid w:val="00957E24"/>
    <w:rsid w:val="00957E93"/>
    <w:rsid w:val="009609CE"/>
    <w:rsid w:val="009627EA"/>
    <w:rsid w:val="00962C7C"/>
    <w:rsid w:val="00963E4A"/>
    <w:rsid w:val="009644FD"/>
    <w:rsid w:val="009662E6"/>
    <w:rsid w:val="00967674"/>
    <w:rsid w:val="00967754"/>
    <w:rsid w:val="0096788F"/>
    <w:rsid w:val="00970F70"/>
    <w:rsid w:val="009743AB"/>
    <w:rsid w:val="0097679B"/>
    <w:rsid w:val="00977151"/>
    <w:rsid w:val="00980F04"/>
    <w:rsid w:val="009812C7"/>
    <w:rsid w:val="00981351"/>
    <w:rsid w:val="00981FBF"/>
    <w:rsid w:val="00982843"/>
    <w:rsid w:val="00982953"/>
    <w:rsid w:val="009834A3"/>
    <w:rsid w:val="00986369"/>
    <w:rsid w:val="0098693F"/>
    <w:rsid w:val="00990258"/>
    <w:rsid w:val="009925C2"/>
    <w:rsid w:val="00996A23"/>
    <w:rsid w:val="00997CA6"/>
    <w:rsid w:val="009A6ADD"/>
    <w:rsid w:val="009A6D80"/>
    <w:rsid w:val="009B5AAA"/>
    <w:rsid w:val="009B63A0"/>
    <w:rsid w:val="009B6531"/>
    <w:rsid w:val="009B7800"/>
    <w:rsid w:val="009C01E0"/>
    <w:rsid w:val="009C3E05"/>
    <w:rsid w:val="009C4267"/>
    <w:rsid w:val="009C4CDD"/>
    <w:rsid w:val="009D0F49"/>
    <w:rsid w:val="009D418A"/>
    <w:rsid w:val="009D56C4"/>
    <w:rsid w:val="009E09A8"/>
    <w:rsid w:val="009E0C31"/>
    <w:rsid w:val="009E1BBD"/>
    <w:rsid w:val="009E1C31"/>
    <w:rsid w:val="009E3C3A"/>
    <w:rsid w:val="009F1B43"/>
    <w:rsid w:val="009F2367"/>
    <w:rsid w:val="009F27AD"/>
    <w:rsid w:val="009F657D"/>
    <w:rsid w:val="00A02A21"/>
    <w:rsid w:val="00A063FD"/>
    <w:rsid w:val="00A149F2"/>
    <w:rsid w:val="00A154B5"/>
    <w:rsid w:val="00A1590A"/>
    <w:rsid w:val="00A15AD5"/>
    <w:rsid w:val="00A16936"/>
    <w:rsid w:val="00A16B0A"/>
    <w:rsid w:val="00A1717A"/>
    <w:rsid w:val="00A234C2"/>
    <w:rsid w:val="00A23CD5"/>
    <w:rsid w:val="00A25D04"/>
    <w:rsid w:val="00A26485"/>
    <w:rsid w:val="00A26F60"/>
    <w:rsid w:val="00A32258"/>
    <w:rsid w:val="00A334C0"/>
    <w:rsid w:val="00A346CC"/>
    <w:rsid w:val="00A34EBB"/>
    <w:rsid w:val="00A34FAD"/>
    <w:rsid w:val="00A3697A"/>
    <w:rsid w:val="00A36EE9"/>
    <w:rsid w:val="00A375F2"/>
    <w:rsid w:val="00A404A9"/>
    <w:rsid w:val="00A4132D"/>
    <w:rsid w:val="00A43A65"/>
    <w:rsid w:val="00A44BCC"/>
    <w:rsid w:val="00A4520A"/>
    <w:rsid w:val="00A53009"/>
    <w:rsid w:val="00A55B83"/>
    <w:rsid w:val="00A6056E"/>
    <w:rsid w:val="00A62A05"/>
    <w:rsid w:val="00A6352B"/>
    <w:rsid w:val="00A63695"/>
    <w:rsid w:val="00A63980"/>
    <w:rsid w:val="00A63CDA"/>
    <w:rsid w:val="00A661A3"/>
    <w:rsid w:val="00A678B9"/>
    <w:rsid w:val="00A73E17"/>
    <w:rsid w:val="00A73FE8"/>
    <w:rsid w:val="00A75384"/>
    <w:rsid w:val="00A75C7A"/>
    <w:rsid w:val="00A77A01"/>
    <w:rsid w:val="00A803B8"/>
    <w:rsid w:val="00A83A3C"/>
    <w:rsid w:val="00A85200"/>
    <w:rsid w:val="00A87A44"/>
    <w:rsid w:val="00A9156A"/>
    <w:rsid w:val="00A9252C"/>
    <w:rsid w:val="00A932BC"/>
    <w:rsid w:val="00A932DF"/>
    <w:rsid w:val="00A9389C"/>
    <w:rsid w:val="00A9630A"/>
    <w:rsid w:val="00A97B03"/>
    <w:rsid w:val="00AA1198"/>
    <w:rsid w:val="00AA15B4"/>
    <w:rsid w:val="00AA18D3"/>
    <w:rsid w:val="00AA1B97"/>
    <w:rsid w:val="00AA1DBD"/>
    <w:rsid w:val="00AA2DB4"/>
    <w:rsid w:val="00AA3508"/>
    <w:rsid w:val="00AA3DD4"/>
    <w:rsid w:val="00AA5309"/>
    <w:rsid w:val="00AB2B3F"/>
    <w:rsid w:val="00AB34B6"/>
    <w:rsid w:val="00AB3A84"/>
    <w:rsid w:val="00AB4C13"/>
    <w:rsid w:val="00AB5C15"/>
    <w:rsid w:val="00AB6163"/>
    <w:rsid w:val="00AB6597"/>
    <w:rsid w:val="00AB76E6"/>
    <w:rsid w:val="00AB7847"/>
    <w:rsid w:val="00AC0B9D"/>
    <w:rsid w:val="00AC19ED"/>
    <w:rsid w:val="00AC2232"/>
    <w:rsid w:val="00AC357F"/>
    <w:rsid w:val="00AC3655"/>
    <w:rsid w:val="00AC442B"/>
    <w:rsid w:val="00AC49F0"/>
    <w:rsid w:val="00AC4B65"/>
    <w:rsid w:val="00AC4D5C"/>
    <w:rsid w:val="00AC4DBB"/>
    <w:rsid w:val="00AD08A4"/>
    <w:rsid w:val="00AD12A3"/>
    <w:rsid w:val="00AD161D"/>
    <w:rsid w:val="00AD1802"/>
    <w:rsid w:val="00AD18B2"/>
    <w:rsid w:val="00AD303D"/>
    <w:rsid w:val="00AD3066"/>
    <w:rsid w:val="00AD6130"/>
    <w:rsid w:val="00AD6266"/>
    <w:rsid w:val="00AD7931"/>
    <w:rsid w:val="00AE052C"/>
    <w:rsid w:val="00AE073D"/>
    <w:rsid w:val="00AE07A5"/>
    <w:rsid w:val="00AE1063"/>
    <w:rsid w:val="00AE48EC"/>
    <w:rsid w:val="00AE722E"/>
    <w:rsid w:val="00AE7FF1"/>
    <w:rsid w:val="00AF178D"/>
    <w:rsid w:val="00AF1BD6"/>
    <w:rsid w:val="00AF1D6A"/>
    <w:rsid w:val="00AF23EC"/>
    <w:rsid w:val="00AF3247"/>
    <w:rsid w:val="00AF7603"/>
    <w:rsid w:val="00B00245"/>
    <w:rsid w:val="00B052EE"/>
    <w:rsid w:val="00B06270"/>
    <w:rsid w:val="00B0733C"/>
    <w:rsid w:val="00B07821"/>
    <w:rsid w:val="00B079B4"/>
    <w:rsid w:val="00B07C70"/>
    <w:rsid w:val="00B07F20"/>
    <w:rsid w:val="00B11062"/>
    <w:rsid w:val="00B11F05"/>
    <w:rsid w:val="00B13745"/>
    <w:rsid w:val="00B14B3A"/>
    <w:rsid w:val="00B15401"/>
    <w:rsid w:val="00B15907"/>
    <w:rsid w:val="00B2164B"/>
    <w:rsid w:val="00B221B1"/>
    <w:rsid w:val="00B2285A"/>
    <w:rsid w:val="00B229AE"/>
    <w:rsid w:val="00B22F90"/>
    <w:rsid w:val="00B2476E"/>
    <w:rsid w:val="00B26154"/>
    <w:rsid w:val="00B32E03"/>
    <w:rsid w:val="00B3798B"/>
    <w:rsid w:val="00B37FC9"/>
    <w:rsid w:val="00B4159C"/>
    <w:rsid w:val="00B41879"/>
    <w:rsid w:val="00B42C72"/>
    <w:rsid w:val="00B43629"/>
    <w:rsid w:val="00B45AFE"/>
    <w:rsid w:val="00B4660A"/>
    <w:rsid w:val="00B4795B"/>
    <w:rsid w:val="00B51E08"/>
    <w:rsid w:val="00B53378"/>
    <w:rsid w:val="00B540C6"/>
    <w:rsid w:val="00B5541A"/>
    <w:rsid w:val="00B63A52"/>
    <w:rsid w:val="00B6506E"/>
    <w:rsid w:val="00B66533"/>
    <w:rsid w:val="00B71263"/>
    <w:rsid w:val="00B71C38"/>
    <w:rsid w:val="00B72184"/>
    <w:rsid w:val="00B76948"/>
    <w:rsid w:val="00B80270"/>
    <w:rsid w:val="00B81291"/>
    <w:rsid w:val="00B8272B"/>
    <w:rsid w:val="00B829F0"/>
    <w:rsid w:val="00B83F3D"/>
    <w:rsid w:val="00B847CC"/>
    <w:rsid w:val="00B85ED8"/>
    <w:rsid w:val="00B911DF"/>
    <w:rsid w:val="00B916FD"/>
    <w:rsid w:val="00B91AD1"/>
    <w:rsid w:val="00B94B19"/>
    <w:rsid w:val="00B95B55"/>
    <w:rsid w:val="00B97D02"/>
    <w:rsid w:val="00BA0983"/>
    <w:rsid w:val="00BA1031"/>
    <w:rsid w:val="00BA1DE5"/>
    <w:rsid w:val="00BA1E4A"/>
    <w:rsid w:val="00BA4B49"/>
    <w:rsid w:val="00BA4ECE"/>
    <w:rsid w:val="00BA4FF0"/>
    <w:rsid w:val="00BA53BF"/>
    <w:rsid w:val="00BB0459"/>
    <w:rsid w:val="00BB321C"/>
    <w:rsid w:val="00BB4989"/>
    <w:rsid w:val="00BB7FD2"/>
    <w:rsid w:val="00BC09EC"/>
    <w:rsid w:val="00BC2112"/>
    <w:rsid w:val="00BC358A"/>
    <w:rsid w:val="00BC3A20"/>
    <w:rsid w:val="00BC3D73"/>
    <w:rsid w:val="00BC4125"/>
    <w:rsid w:val="00BC49A1"/>
    <w:rsid w:val="00BC5A80"/>
    <w:rsid w:val="00BC679C"/>
    <w:rsid w:val="00BC6CF2"/>
    <w:rsid w:val="00BD38FC"/>
    <w:rsid w:val="00BD3C47"/>
    <w:rsid w:val="00BE1C7B"/>
    <w:rsid w:val="00BE2A20"/>
    <w:rsid w:val="00BE369B"/>
    <w:rsid w:val="00BE38A6"/>
    <w:rsid w:val="00BE4ADE"/>
    <w:rsid w:val="00BE7286"/>
    <w:rsid w:val="00BE78A5"/>
    <w:rsid w:val="00BF4DB7"/>
    <w:rsid w:val="00BF5BDD"/>
    <w:rsid w:val="00BF7605"/>
    <w:rsid w:val="00C0176A"/>
    <w:rsid w:val="00C03D12"/>
    <w:rsid w:val="00C050D7"/>
    <w:rsid w:val="00C05E76"/>
    <w:rsid w:val="00C0609D"/>
    <w:rsid w:val="00C06593"/>
    <w:rsid w:val="00C12B30"/>
    <w:rsid w:val="00C12EB0"/>
    <w:rsid w:val="00C14F83"/>
    <w:rsid w:val="00C14FB0"/>
    <w:rsid w:val="00C16E59"/>
    <w:rsid w:val="00C203D3"/>
    <w:rsid w:val="00C21647"/>
    <w:rsid w:val="00C23353"/>
    <w:rsid w:val="00C26136"/>
    <w:rsid w:val="00C305F9"/>
    <w:rsid w:val="00C308BB"/>
    <w:rsid w:val="00C30D76"/>
    <w:rsid w:val="00C32165"/>
    <w:rsid w:val="00C33E69"/>
    <w:rsid w:val="00C37979"/>
    <w:rsid w:val="00C40BF9"/>
    <w:rsid w:val="00C4407C"/>
    <w:rsid w:val="00C4457F"/>
    <w:rsid w:val="00C51E91"/>
    <w:rsid w:val="00C53BE4"/>
    <w:rsid w:val="00C53F74"/>
    <w:rsid w:val="00C57066"/>
    <w:rsid w:val="00C602FD"/>
    <w:rsid w:val="00C60A97"/>
    <w:rsid w:val="00C627D9"/>
    <w:rsid w:val="00C63457"/>
    <w:rsid w:val="00C64248"/>
    <w:rsid w:val="00C64FE8"/>
    <w:rsid w:val="00C66780"/>
    <w:rsid w:val="00C67055"/>
    <w:rsid w:val="00C73AD2"/>
    <w:rsid w:val="00C73F4F"/>
    <w:rsid w:val="00C746C7"/>
    <w:rsid w:val="00C74DD1"/>
    <w:rsid w:val="00C77178"/>
    <w:rsid w:val="00C811CE"/>
    <w:rsid w:val="00C81D81"/>
    <w:rsid w:val="00C83593"/>
    <w:rsid w:val="00C864C3"/>
    <w:rsid w:val="00C90B88"/>
    <w:rsid w:val="00C9120F"/>
    <w:rsid w:val="00C91890"/>
    <w:rsid w:val="00C9260A"/>
    <w:rsid w:val="00C935DC"/>
    <w:rsid w:val="00CA357D"/>
    <w:rsid w:val="00CA3F37"/>
    <w:rsid w:val="00CA61CE"/>
    <w:rsid w:val="00CB1476"/>
    <w:rsid w:val="00CB2C1F"/>
    <w:rsid w:val="00CB30AF"/>
    <w:rsid w:val="00CB4148"/>
    <w:rsid w:val="00CB590D"/>
    <w:rsid w:val="00CB5D14"/>
    <w:rsid w:val="00CB6A0D"/>
    <w:rsid w:val="00CB6D5D"/>
    <w:rsid w:val="00CC0444"/>
    <w:rsid w:val="00CC221C"/>
    <w:rsid w:val="00CC449C"/>
    <w:rsid w:val="00CC4849"/>
    <w:rsid w:val="00CC7492"/>
    <w:rsid w:val="00CD085E"/>
    <w:rsid w:val="00CD17F2"/>
    <w:rsid w:val="00CD21AC"/>
    <w:rsid w:val="00CD3C56"/>
    <w:rsid w:val="00CD4667"/>
    <w:rsid w:val="00CD539E"/>
    <w:rsid w:val="00CE1B53"/>
    <w:rsid w:val="00CE4439"/>
    <w:rsid w:val="00CE48A3"/>
    <w:rsid w:val="00CE5177"/>
    <w:rsid w:val="00CE5BD2"/>
    <w:rsid w:val="00CE5D47"/>
    <w:rsid w:val="00CE5FA8"/>
    <w:rsid w:val="00CE79B0"/>
    <w:rsid w:val="00CF24E4"/>
    <w:rsid w:val="00CF34C7"/>
    <w:rsid w:val="00CF44A1"/>
    <w:rsid w:val="00CF6D87"/>
    <w:rsid w:val="00CF761B"/>
    <w:rsid w:val="00CF788D"/>
    <w:rsid w:val="00D009CB"/>
    <w:rsid w:val="00D00F85"/>
    <w:rsid w:val="00D042EA"/>
    <w:rsid w:val="00D04E5D"/>
    <w:rsid w:val="00D06B5E"/>
    <w:rsid w:val="00D07C98"/>
    <w:rsid w:val="00D10309"/>
    <w:rsid w:val="00D12531"/>
    <w:rsid w:val="00D13266"/>
    <w:rsid w:val="00D1551E"/>
    <w:rsid w:val="00D20671"/>
    <w:rsid w:val="00D20CC3"/>
    <w:rsid w:val="00D23A25"/>
    <w:rsid w:val="00D23C9F"/>
    <w:rsid w:val="00D266E3"/>
    <w:rsid w:val="00D30B93"/>
    <w:rsid w:val="00D30FB0"/>
    <w:rsid w:val="00D31656"/>
    <w:rsid w:val="00D34628"/>
    <w:rsid w:val="00D3579A"/>
    <w:rsid w:val="00D37D92"/>
    <w:rsid w:val="00D40BAE"/>
    <w:rsid w:val="00D41038"/>
    <w:rsid w:val="00D42A7D"/>
    <w:rsid w:val="00D43770"/>
    <w:rsid w:val="00D44CDB"/>
    <w:rsid w:val="00D44F67"/>
    <w:rsid w:val="00D47FF5"/>
    <w:rsid w:val="00D501B1"/>
    <w:rsid w:val="00D50932"/>
    <w:rsid w:val="00D515C9"/>
    <w:rsid w:val="00D54718"/>
    <w:rsid w:val="00D57D14"/>
    <w:rsid w:val="00D60F92"/>
    <w:rsid w:val="00D614CB"/>
    <w:rsid w:val="00D6254A"/>
    <w:rsid w:val="00D65D0A"/>
    <w:rsid w:val="00D667CA"/>
    <w:rsid w:val="00D67B8F"/>
    <w:rsid w:val="00D71F65"/>
    <w:rsid w:val="00D73332"/>
    <w:rsid w:val="00D76861"/>
    <w:rsid w:val="00D81553"/>
    <w:rsid w:val="00D817AB"/>
    <w:rsid w:val="00D83266"/>
    <w:rsid w:val="00D83C57"/>
    <w:rsid w:val="00D843B1"/>
    <w:rsid w:val="00D855E8"/>
    <w:rsid w:val="00D8637C"/>
    <w:rsid w:val="00D876B5"/>
    <w:rsid w:val="00D92BD2"/>
    <w:rsid w:val="00D9432D"/>
    <w:rsid w:val="00D95123"/>
    <w:rsid w:val="00D956A0"/>
    <w:rsid w:val="00DA306E"/>
    <w:rsid w:val="00DA3733"/>
    <w:rsid w:val="00DA42B2"/>
    <w:rsid w:val="00DA4B16"/>
    <w:rsid w:val="00DA5924"/>
    <w:rsid w:val="00DA6A0D"/>
    <w:rsid w:val="00DA6D6C"/>
    <w:rsid w:val="00DB12F4"/>
    <w:rsid w:val="00DB74F2"/>
    <w:rsid w:val="00DC0F2E"/>
    <w:rsid w:val="00DC2290"/>
    <w:rsid w:val="00DC46E6"/>
    <w:rsid w:val="00DC5F3F"/>
    <w:rsid w:val="00DD0A4E"/>
    <w:rsid w:val="00DD1397"/>
    <w:rsid w:val="00DD167F"/>
    <w:rsid w:val="00DD6C49"/>
    <w:rsid w:val="00DD6D5F"/>
    <w:rsid w:val="00DE2049"/>
    <w:rsid w:val="00DE2784"/>
    <w:rsid w:val="00DE3574"/>
    <w:rsid w:val="00DF1811"/>
    <w:rsid w:val="00DF4844"/>
    <w:rsid w:val="00DF7322"/>
    <w:rsid w:val="00E00E4D"/>
    <w:rsid w:val="00E03F67"/>
    <w:rsid w:val="00E06EA1"/>
    <w:rsid w:val="00E072C3"/>
    <w:rsid w:val="00E07BD3"/>
    <w:rsid w:val="00E119E8"/>
    <w:rsid w:val="00E135B5"/>
    <w:rsid w:val="00E20982"/>
    <w:rsid w:val="00E20C55"/>
    <w:rsid w:val="00E2105B"/>
    <w:rsid w:val="00E25CC8"/>
    <w:rsid w:val="00E25CE7"/>
    <w:rsid w:val="00E25E3F"/>
    <w:rsid w:val="00E2793C"/>
    <w:rsid w:val="00E311B4"/>
    <w:rsid w:val="00E314CE"/>
    <w:rsid w:val="00E31770"/>
    <w:rsid w:val="00E31AD2"/>
    <w:rsid w:val="00E337B3"/>
    <w:rsid w:val="00E34C4B"/>
    <w:rsid w:val="00E350C5"/>
    <w:rsid w:val="00E35703"/>
    <w:rsid w:val="00E362C1"/>
    <w:rsid w:val="00E4044C"/>
    <w:rsid w:val="00E42389"/>
    <w:rsid w:val="00E42BAA"/>
    <w:rsid w:val="00E5037E"/>
    <w:rsid w:val="00E515FF"/>
    <w:rsid w:val="00E528A3"/>
    <w:rsid w:val="00E531C1"/>
    <w:rsid w:val="00E53BAE"/>
    <w:rsid w:val="00E55B58"/>
    <w:rsid w:val="00E57DE6"/>
    <w:rsid w:val="00E60C99"/>
    <w:rsid w:val="00E626EE"/>
    <w:rsid w:val="00E63A57"/>
    <w:rsid w:val="00E64890"/>
    <w:rsid w:val="00E65303"/>
    <w:rsid w:val="00E67F5C"/>
    <w:rsid w:val="00E73022"/>
    <w:rsid w:val="00E742AD"/>
    <w:rsid w:val="00E745A9"/>
    <w:rsid w:val="00E7509D"/>
    <w:rsid w:val="00E77E5A"/>
    <w:rsid w:val="00E80B0E"/>
    <w:rsid w:val="00E82393"/>
    <w:rsid w:val="00E824FA"/>
    <w:rsid w:val="00E82A8C"/>
    <w:rsid w:val="00E8382E"/>
    <w:rsid w:val="00E83A61"/>
    <w:rsid w:val="00E850F1"/>
    <w:rsid w:val="00E868C2"/>
    <w:rsid w:val="00E92530"/>
    <w:rsid w:val="00E97778"/>
    <w:rsid w:val="00EA0869"/>
    <w:rsid w:val="00EA0970"/>
    <w:rsid w:val="00EA0A4E"/>
    <w:rsid w:val="00EA2CA1"/>
    <w:rsid w:val="00EA3B9E"/>
    <w:rsid w:val="00EA4262"/>
    <w:rsid w:val="00EA5ED8"/>
    <w:rsid w:val="00EA70BF"/>
    <w:rsid w:val="00EA7D79"/>
    <w:rsid w:val="00EB0B32"/>
    <w:rsid w:val="00EB233B"/>
    <w:rsid w:val="00EB2B61"/>
    <w:rsid w:val="00EB4347"/>
    <w:rsid w:val="00EB4BCD"/>
    <w:rsid w:val="00EB6383"/>
    <w:rsid w:val="00EB709E"/>
    <w:rsid w:val="00EC036B"/>
    <w:rsid w:val="00EC4E3B"/>
    <w:rsid w:val="00EC514E"/>
    <w:rsid w:val="00EC518E"/>
    <w:rsid w:val="00ED43DD"/>
    <w:rsid w:val="00ED531C"/>
    <w:rsid w:val="00ED5479"/>
    <w:rsid w:val="00ED60BB"/>
    <w:rsid w:val="00ED7FF4"/>
    <w:rsid w:val="00EE0124"/>
    <w:rsid w:val="00EE1C87"/>
    <w:rsid w:val="00EE4F5A"/>
    <w:rsid w:val="00EE695F"/>
    <w:rsid w:val="00EE7B16"/>
    <w:rsid w:val="00EF1061"/>
    <w:rsid w:val="00EF17A7"/>
    <w:rsid w:val="00EF1BC3"/>
    <w:rsid w:val="00EF2853"/>
    <w:rsid w:val="00EF3F08"/>
    <w:rsid w:val="00EF57E2"/>
    <w:rsid w:val="00EF746E"/>
    <w:rsid w:val="00EF7F45"/>
    <w:rsid w:val="00F0271F"/>
    <w:rsid w:val="00F06C79"/>
    <w:rsid w:val="00F10D19"/>
    <w:rsid w:val="00F12E5C"/>
    <w:rsid w:val="00F13DB3"/>
    <w:rsid w:val="00F146A5"/>
    <w:rsid w:val="00F1560F"/>
    <w:rsid w:val="00F15C95"/>
    <w:rsid w:val="00F17484"/>
    <w:rsid w:val="00F204D3"/>
    <w:rsid w:val="00F206E9"/>
    <w:rsid w:val="00F22B05"/>
    <w:rsid w:val="00F23E1E"/>
    <w:rsid w:val="00F242C9"/>
    <w:rsid w:val="00F247E0"/>
    <w:rsid w:val="00F24FD2"/>
    <w:rsid w:val="00F2591B"/>
    <w:rsid w:val="00F2614C"/>
    <w:rsid w:val="00F275FB"/>
    <w:rsid w:val="00F3034B"/>
    <w:rsid w:val="00F3427C"/>
    <w:rsid w:val="00F352A4"/>
    <w:rsid w:val="00F361C3"/>
    <w:rsid w:val="00F36346"/>
    <w:rsid w:val="00F367F3"/>
    <w:rsid w:val="00F3741E"/>
    <w:rsid w:val="00F37CA0"/>
    <w:rsid w:val="00F41973"/>
    <w:rsid w:val="00F475FB"/>
    <w:rsid w:val="00F47983"/>
    <w:rsid w:val="00F50E4A"/>
    <w:rsid w:val="00F53885"/>
    <w:rsid w:val="00F5552A"/>
    <w:rsid w:val="00F561AC"/>
    <w:rsid w:val="00F57EF0"/>
    <w:rsid w:val="00F57F9E"/>
    <w:rsid w:val="00F61442"/>
    <w:rsid w:val="00F61CB4"/>
    <w:rsid w:val="00F63647"/>
    <w:rsid w:val="00F64440"/>
    <w:rsid w:val="00F65322"/>
    <w:rsid w:val="00F65FDA"/>
    <w:rsid w:val="00F70365"/>
    <w:rsid w:val="00F70C44"/>
    <w:rsid w:val="00F7120D"/>
    <w:rsid w:val="00F73B7F"/>
    <w:rsid w:val="00F7407A"/>
    <w:rsid w:val="00F80EDC"/>
    <w:rsid w:val="00F83FC8"/>
    <w:rsid w:val="00F846C9"/>
    <w:rsid w:val="00F84AFA"/>
    <w:rsid w:val="00F85408"/>
    <w:rsid w:val="00F855AD"/>
    <w:rsid w:val="00F85F4F"/>
    <w:rsid w:val="00F8758A"/>
    <w:rsid w:val="00F879EA"/>
    <w:rsid w:val="00F906EB"/>
    <w:rsid w:val="00F90B34"/>
    <w:rsid w:val="00F90C62"/>
    <w:rsid w:val="00F90C6D"/>
    <w:rsid w:val="00F968D1"/>
    <w:rsid w:val="00F97FA1"/>
    <w:rsid w:val="00FA1803"/>
    <w:rsid w:val="00FA25E3"/>
    <w:rsid w:val="00FA26AC"/>
    <w:rsid w:val="00FA2A36"/>
    <w:rsid w:val="00FA39B3"/>
    <w:rsid w:val="00FA429F"/>
    <w:rsid w:val="00FA4998"/>
    <w:rsid w:val="00FA4E29"/>
    <w:rsid w:val="00FA589F"/>
    <w:rsid w:val="00FA595D"/>
    <w:rsid w:val="00FA7B7D"/>
    <w:rsid w:val="00FB0D65"/>
    <w:rsid w:val="00FB1391"/>
    <w:rsid w:val="00FB3E23"/>
    <w:rsid w:val="00FB423F"/>
    <w:rsid w:val="00FB4525"/>
    <w:rsid w:val="00FB7830"/>
    <w:rsid w:val="00FC00B0"/>
    <w:rsid w:val="00FC06EC"/>
    <w:rsid w:val="00FC0B64"/>
    <w:rsid w:val="00FC1F8C"/>
    <w:rsid w:val="00FC3C47"/>
    <w:rsid w:val="00FD0B23"/>
    <w:rsid w:val="00FD3BCE"/>
    <w:rsid w:val="00FD571B"/>
    <w:rsid w:val="00FE2199"/>
    <w:rsid w:val="00FE2FC7"/>
    <w:rsid w:val="00FE31D4"/>
    <w:rsid w:val="00FE3AC6"/>
    <w:rsid w:val="00FE674E"/>
    <w:rsid w:val="00FE6A62"/>
    <w:rsid w:val="00FE6C8D"/>
    <w:rsid w:val="00FE7F68"/>
    <w:rsid w:val="00FF321F"/>
    <w:rsid w:val="00FF5D1E"/>
    <w:rsid w:val="00FF6480"/>
    <w:rsid w:val="00FF73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EE89"/>
  <w15:chartTrackingRefBased/>
  <w15:docId w15:val="{03096F76-C116-41CA-B3EC-13B0482C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F3F3F" w:themeColor="text2"/>
        <w:lang w:val="en-AU"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lsdException w:name="heading 1" w:locked="0" w:uiPriority="1" w:qFormat="1"/>
    <w:lsdException w:name="heading 2" w:locked="0" w:semiHidden="1" w:uiPriority="1" w:unhideWhenUsed="1" w:qFormat="1"/>
    <w:lsdException w:name="heading 3" w:locked="0" w:semiHidden="1" w:uiPriority="0" w:unhideWhenUsed="1" w:qFormat="1"/>
    <w:lsdException w:name="heading 4" w:locked="0" w:semiHidden="1" w:uiPriority="9" w:qFormat="1"/>
    <w:lsdException w:name="heading 5" w:locked="0" w:uiPriority="1" w:qFormat="1"/>
    <w:lsdException w:name="heading 6" w:uiPriority="1" w:qFormat="1"/>
    <w:lsdException w:name="heading 7" w:uiPriority="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lsdException w:name="endnote reference" w:semiHidden="1" w:unhideWhenUsed="1"/>
    <w:lsdException w:name="endnote text" w:semiHidden="1" w:unhideWhenUsed="1"/>
    <w:lsdException w:name="table of authorities" w:locked="0" w:semiHidden="1"/>
    <w:lsdException w:name="macro" w:semiHidden="1" w:unhideWhenUsed="1"/>
    <w:lsdException w:name="toa heading" w:locked="0"/>
    <w:lsdException w:name="List" w:semiHidden="1" w:unhideWhenUsed="1"/>
    <w:lsdException w:name="List Bullet" w:locked="0"/>
    <w:lsdException w:name="List Number"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0"/>
    <w:lsdException w:name="List Number 3" w:locked="0"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lsdException w:name="Default Paragraph Font" w:locked="0" w:semiHidden="1" w:uiPriority="1" w:unhideWhenUsed="1"/>
    <w:lsdException w:name="Body Text" w:locked="0" w:semiHidden="1" w:uiPriority="39" w:unhideWhenUsed="1" w:qFormat="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semiHidden="1" w:uiPriority="11" w:qFormat="1"/>
    <w:lsdException w:name="Salutation" w:semiHidden="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semiHidden="1" w:uiPriority="22" w:qFormat="1"/>
    <w:lsdException w:name="Emphasis" w:semiHidden="1" w:uiPriority="20" w:qFormat="1"/>
    <w:lsdException w:name="Document Map" w:locked="0" w:semiHidden="1" w:unhideWhenUsed="1"/>
    <w:lsdException w:name="Plain Text" w:semiHidden="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0" w:uiPriority="33" w:qFormat="1"/>
    <w:lsdException w:name="Bibliography" w:locked="0"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lsdException w:name="Hashtag" w:locked="0" w:semiHidden="1"/>
    <w:lsdException w:name="Unresolved Mention" w:locked="0" w:semiHidden="1" w:unhideWhenUsed="1"/>
    <w:lsdException w:name="Smart Link" w:semiHidden="1"/>
  </w:latentStyles>
  <w:style w:type="paragraph" w:default="1" w:styleId="Normal">
    <w:name w:val="Normal"/>
    <w:uiPriority w:val="39"/>
    <w:semiHidden/>
    <w:rsid w:val="00A63980"/>
  </w:style>
  <w:style w:type="paragraph" w:styleId="Heading1">
    <w:name w:val="heading 1"/>
    <w:aliases w:val="Heading 1 (Alt + Ctrl + 1)"/>
    <w:basedOn w:val="Normal"/>
    <w:next w:val="BodyTextlvl1AltCtrlb"/>
    <w:link w:val="Heading1Char"/>
    <w:uiPriority w:val="1"/>
    <w:qFormat/>
    <w:rsid w:val="00AE722E"/>
    <w:pPr>
      <w:keepNext/>
      <w:keepLines/>
      <w:numPr>
        <w:numId w:val="42"/>
      </w:numPr>
      <w:spacing w:before="240"/>
      <w:outlineLvl w:val="0"/>
    </w:pPr>
    <w:rPr>
      <w:b/>
      <w:color w:val="6F427B" w:themeColor="accent1"/>
      <w:sz w:val="24"/>
      <w:szCs w:val="36"/>
    </w:rPr>
  </w:style>
  <w:style w:type="paragraph" w:styleId="Heading2">
    <w:name w:val="heading 2"/>
    <w:aliases w:val="Heading 2 (Alt + Ctrl + 2)"/>
    <w:basedOn w:val="Normal"/>
    <w:next w:val="BodyTextlvl1AltCtrlb"/>
    <w:link w:val="Heading2Char"/>
    <w:uiPriority w:val="1"/>
    <w:qFormat/>
    <w:rsid w:val="003155B5"/>
    <w:pPr>
      <w:keepNext/>
      <w:keepLines/>
      <w:numPr>
        <w:ilvl w:val="1"/>
        <w:numId w:val="42"/>
      </w:numPr>
      <w:spacing w:before="240"/>
      <w:contextualSpacing/>
      <w:outlineLvl w:val="1"/>
    </w:pPr>
    <w:rPr>
      <w:b/>
      <w:bCs/>
      <w:color w:val="6F427B" w:themeColor="accent1"/>
      <w:sz w:val="22"/>
      <w:szCs w:val="26"/>
    </w:rPr>
  </w:style>
  <w:style w:type="paragraph" w:styleId="Heading3">
    <w:name w:val="heading 3"/>
    <w:aliases w:val="Heading 3 (Alt + Ctrl + 3)"/>
    <w:basedOn w:val="Normal"/>
    <w:next w:val="BodyTextlvl1AltCtrlb"/>
    <w:link w:val="Heading3Char"/>
    <w:uiPriority w:val="1"/>
    <w:qFormat/>
    <w:rsid w:val="003155B5"/>
    <w:pPr>
      <w:keepNext/>
      <w:keepLines/>
      <w:numPr>
        <w:ilvl w:val="2"/>
        <w:numId w:val="42"/>
      </w:numPr>
      <w:spacing w:before="240"/>
      <w:contextualSpacing/>
      <w:outlineLvl w:val="2"/>
    </w:pPr>
    <w:rPr>
      <w:rFonts w:asciiTheme="majorHAnsi" w:hAnsiTheme="majorHAnsi"/>
      <w:b/>
      <w:bCs/>
      <w:color w:val="6F427B" w:themeColor="accent1"/>
      <w:szCs w:val="22"/>
    </w:rPr>
  </w:style>
  <w:style w:type="paragraph" w:styleId="Heading4">
    <w:name w:val="heading 4"/>
    <w:aliases w:val="Heading 4 (Alt + Ctrl + 4)"/>
    <w:basedOn w:val="Heading3"/>
    <w:next w:val="BodyTextlvl1AltCtrlb"/>
    <w:link w:val="Heading4Char"/>
    <w:uiPriority w:val="1"/>
    <w:qFormat/>
    <w:rsid w:val="003155B5"/>
    <w:pPr>
      <w:numPr>
        <w:ilvl w:val="3"/>
      </w:numPr>
      <w:ind w:left="851" w:hanging="851"/>
      <w:outlineLvl w:val="3"/>
    </w:pPr>
    <w:rPr>
      <w:b w:val="0"/>
    </w:rPr>
  </w:style>
  <w:style w:type="paragraph" w:styleId="Heading5">
    <w:name w:val="heading 5"/>
    <w:basedOn w:val="Heading4"/>
    <w:next w:val="BodyTextlvl1AltCtrlb"/>
    <w:link w:val="Heading5Char"/>
    <w:uiPriority w:val="1"/>
    <w:semiHidden/>
    <w:qFormat/>
    <w:rsid w:val="00B079B4"/>
    <w:pPr>
      <w:numPr>
        <w:ilvl w:val="0"/>
        <w:numId w:val="0"/>
      </w:numPr>
      <w:outlineLvl w:val="4"/>
    </w:pPr>
    <w:rPr>
      <w:bCs w:val="0"/>
    </w:rPr>
  </w:style>
  <w:style w:type="paragraph" w:styleId="Heading6">
    <w:name w:val="heading 6"/>
    <w:aliases w:val="Appendix Heading 1 (Ctrl + Shift + 1)"/>
    <w:next w:val="Normal"/>
    <w:link w:val="Heading6Char"/>
    <w:uiPriority w:val="2"/>
    <w:qFormat/>
    <w:locked/>
    <w:rsid w:val="00CD21AC"/>
    <w:pPr>
      <w:keepNext/>
      <w:keepLines/>
      <w:framePr w:hSpace="180" w:wrap="around" w:vAnchor="text" w:hAnchor="text" w:y="1"/>
      <w:numPr>
        <w:numId w:val="8"/>
      </w:numPr>
      <w:suppressOverlap/>
      <w:outlineLvl w:val="5"/>
    </w:pPr>
    <w:rPr>
      <w:rFonts w:asciiTheme="majorHAnsi" w:hAnsiTheme="majorHAnsi" w:cs="Arial"/>
      <w:color w:val="6F427B" w:themeColor="accent1"/>
      <w:sz w:val="80"/>
      <w:szCs w:val="44"/>
    </w:rPr>
  </w:style>
  <w:style w:type="paragraph" w:styleId="Heading7">
    <w:name w:val="heading 7"/>
    <w:aliases w:val="Appendix Heading 2  (Ctrl + Shift + 2)"/>
    <w:basedOn w:val="Normal"/>
    <w:next w:val="Normal"/>
    <w:link w:val="Heading7Char"/>
    <w:uiPriority w:val="2"/>
    <w:qFormat/>
    <w:locked/>
    <w:rsid w:val="00A63980"/>
    <w:pPr>
      <w:keepNext/>
      <w:keepLines/>
      <w:numPr>
        <w:ilvl w:val="1"/>
        <w:numId w:val="8"/>
      </w:numPr>
      <w:suppressAutoHyphens/>
      <w:autoSpaceDE w:val="0"/>
      <w:autoSpaceDN w:val="0"/>
      <w:adjustRightInd w:val="0"/>
      <w:spacing w:before="240" w:line="240" w:lineRule="auto"/>
      <w:textAlignment w:val="center"/>
      <w:outlineLvl w:val="6"/>
    </w:pPr>
    <w:rPr>
      <w:rFonts w:asciiTheme="majorHAnsi" w:hAnsiTheme="majorHAnsi" w:cs="Arial"/>
      <w:b/>
      <w:color w:val="6F427B" w:themeColor="accent1"/>
      <w:sz w:val="32"/>
      <w:szCs w:val="44"/>
    </w:rPr>
  </w:style>
  <w:style w:type="paragraph" w:styleId="Heading8">
    <w:name w:val="heading 8"/>
    <w:basedOn w:val="Heading4"/>
    <w:next w:val="Normal"/>
    <w:link w:val="Heading8Char"/>
    <w:uiPriority w:val="1"/>
    <w:semiHidden/>
    <w:qFormat/>
    <w:locked/>
    <w:rsid w:val="002C3C1D"/>
    <w:pPr>
      <w:numPr>
        <w:ilvl w:val="0"/>
        <w:numId w:val="0"/>
      </w:numPr>
      <w:spacing w:before="0"/>
      <w:contextualSpacing w:val="0"/>
      <w:outlineLvl w:val="7"/>
    </w:pPr>
    <w:rPr>
      <w:bCs w:val="0"/>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t + Ctrl + 2) Char"/>
    <w:basedOn w:val="DefaultParagraphFont"/>
    <w:link w:val="Heading2"/>
    <w:uiPriority w:val="1"/>
    <w:rsid w:val="003155B5"/>
    <w:rPr>
      <w:b/>
      <w:bCs/>
      <w:color w:val="6F427B" w:themeColor="accent1"/>
      <w:sz w:val="22"/>
      <w:szCs w:val="26"/>
    </w:rPr>
  </w:style>
  <w:style w:type="paragraph" w:styleId="Header">
    <w:name w:val="header"/>
    <w:basedOn w:val="Normal"/>
    <w:link w:val="HeaderChar"/>
    <w:uiPriority w:val="99"/>
    <w:rsid w:val="00AF178D"/>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A375F2"/>
    <w:rPr>
      <w:sz w:val="16"/>
    </w:rPr>
  </w:style>
  <w:style w:type="paragraph" w:styleId="Footer">
    <w:name w:val="footer"/>
    <w:basedOn w:val="Normal"/>
    <w:link w:val="FooterChar"/>
    <w:uiPriority w:val="99"/>
    <w:rsid w:val="00B71263"/>
    <w:pPr>
      <w:spacing w:after="0" w:line="240" w:lineRule="auto"/>
    </w:pPr>
    <w:rPr>
      <w:b/>
      <w:noProof/>
      <w:color w:val="6F427B" w:themeColor="accent1"/>
      <w:sz w:val="16"/>
      <w:szCs w:val="16"/>
    </w:rPr>
  </w:style>
  <w:style w:type="character" w:customStyle="1" w:styleId="FooterChar">
    <w:name w:val="Footer Char"/>
    <w:basedOn w:val="DefaultParagraphFont"/>
    <w:link w:val="Footer"/>
    <w:uiPriority w:val="99"/>
    <w:rsid w:val="00A375F2"/>
    <w:rPr>
      <w:b/>
      <w:noProof/>
      <w:color w:val="6F427B" w:themeColor="accent1"/>
      <w:sz w:val="16"/>
      <w:szCs w:val="16"/>
    </w:rPr>
  </w:style>
  <w:style w:type="character" w:customStyle="1" w:styleId="Heading1Char">
    <w:name w:val="Heading 1 Char"/>
    <w:aliases w:val="Heading 1 (Alt + Ctrl + 1) Char"/>
    <w:basedOn w:val="DefaultParagraphFont"/>
    <w:link w:val="Heading1"/>
    <w:uiPriority w:val="1"/>
    <w:rsid w:val="00AE722E"/>
    <w:rPr>
      <w:b/>
      <w:color w:val="6F427B" w:themeColor="accent1"/>
      <w:sz w:val="24"/>
      <w:szCs w:val="36"/>
    </w:rPr>
  </w:style>
  <w:style w:type="character" w:styleId="BookTitle">
    <w:name w:val="Book Title"/>
    <w:uiPriority w:val="33"/>
    <w:semiHidden/>
    <w:qFormat/>
    <w:locked/>
    <w:rsid w:val="00087AE1"/>
  </w:style>
  <w:style w:type="character" w:customStyle="1" w:styleId="Heading3Char">
    <w:name w:val="Heading 3 Char"/>
    <w:aliases w:val="Heading 3 (Alt + Ctrl + 3) Char"/>
    <w:basedOn w:val="DefaultParagraphFont"/>
    <w:link w:val="Heading3"/>
    <w:uiPriority w:val="1"/>
    <w:rsid w:val="003155B5"/>
    <w:rPr>
      <w:rFonts w:asciiTheme="majorHAnsi" w:hAnsiTheme="majorHAnsi"/>
      <w:b/>
      <w:bCs/>
      <w:color w:val="6F427B" w:themeColor="accent1"/>
      <w:szCs w:val="22"/>
    </w:rPr>
  </w:style>
  <w:style w:type="table" w:styleId="TableGrid">
    <w:name w:val="Table Grid"/>
    <w:basedOn w:val="TableNormal"/>
    <w:uiPriority w:val="59"/>
    <w:locked/>
    <w:rsid w:val="00AD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locked/>
    <w:rsid w:val="00AD3066"/>
    <w:tblPr>
      <w:tblStyleRowBandSize w:val="1"/>
      <w:tblStyleColBandSize w:val="1"/>
      <w:tblBorders>
        <w:top w:val="single" w:sz="4" w:space="0" w:color="F9ED84" w:themeColor="accent5" w:themeTint="99"/>
        <w:left w:val="single" w:sz="4" w:space="0" w:color="F9ED84" w:themeColor="accent5" w:themeTint="99"/>
        <w:bottom w:val="single" w:sz="4" w:space="0" w:color="F9ED84" w:themeColor="accent5" w:themeTint="99"/>
        <w:right w:val="single" w:sz="4" w:space="0" w:color="F9ED84" w:themeColor="accent5" w:themeTint="99"/>
        <w:insideH w:val="single" w:sz="4" w:space="0" w:color="F9ED84" w:themeColor="accent5" w:themeTint="99"/>
        <w:insideV w:val="single" w:sz="4" w:space="0" w:color="F9ED84" w:themeColor="accent5" w:themeTint="99"/>
      </w:tblBorders>
    </w:tblPr>
    <w:tblStylePr w:type="firstRow">
      <w:rPr>
        <w:b/>
        <w:bCs/>
        <w:color w:val="FFFFFF" w:themeColor="background1"/>
      </w:rPr>
      <w:tblPr/>
      <w:tcPr>
        <w:tcBorders>
          <w:top w:val="single" w:sz="4" w:space="0" w:color="F5E232" w:themeColor="accent5"/>
          <w:left w:val="single" w:sz="4" w:space="0" w:color="F5E232" w:themeColor="accent5"/>
          <w:bottom w:val="single" w:sz="4" w:space="0" w:color="F5E232" w:themeColor="accent5"/>
          <w:right w:val="single" w:sz="4" w:space="0" w:color="F5E232" w:themeColor="accent5"/>
          <w:insideH w:val="nil"/>
          <w:insideV w:val="nil"/>
        </w:tcBorders>
        <w:shd w:val="clear" w:color="auto" w:fill="F5E232" w:themeFill="accent5"/>
      </w:tcPr>
    </w:tblStylePr>
    <w:tblStylePr w:type="lastRow">
      <w:rPr>
        <w:b/>
        <w:bCs/>
      </w:rPr>
      <w:tblPr/>
      <w:tcPr>
        <w:tcBorders>
          <w:top w:val="double" w:sz="4" w:space="0" w:color="F5E232" w:themeColor="accent5"/>
        </w:tcBorders>
      </w:tcPr>
    </w:tblStylePr>
    <w:tblStylePr w:type="firstCol">
      <w:rPr>
        <w:b/>
        <w:bCs/>
      </w:rPr>
    </w:tblStylePr>
    <w:tblStylePr w:type="lastCol">
      <w:rPr>
        <w:b/>
        <w:bCs/>
      </w:rPr>
    </w:tblStylePr>
    <w:tblStylePr w:type="band1Vert">
      <w:tblPr/>
      <w:tcPr>
        <w:shd w:val="clear" w:color="auto" w:fill="FDF9D6" w:themeFill="accent5" w:themeFillTint="33"/>
      </w:tcPr>
    </w:tblStylePr>
    <w:tblStylePr w:type="band1Horz">
      <w:tblPr/>
      <w:tcPr>
        <w:shd w:val="clear" w:color="auto" w:fill="FDF9D6" w:themeFill="accent5" w:themeFillTint="33"/>
      </w:tcPr>
    </w:tblStylePr>
  </w:style>
  <w:style w:type="table" w:customStyle="1" w:styleId="METServeTableStyle1default">
    <w:name w:val="METServe Table Style 1 (default)"/>
    <w:basedOn w:val="TableNormal"/>
    <w:uiPriority w:val="99"/>
    <w:rsid w:val="00D266E3"/>
    <w:pPr>
      <w:spacing w:before="60" w:after="60"/>
    </w:pPr>
    <w:tblPr>
      <w:tblStyleRowBandSize w:val="1"/>
      <w:tblStyleColBandSize w:val="1"/>
      <w:tblBorders>
        <w:top w:val="single" w:sz="4" w:space="0" w:color="3F3F3F" w:themeColor="text2"/>
        <w:left w:val="single" w:sz="4" w:space="0" w:color="3F3F3F" w:themeColor="text2"/>
        <w:bottom w:val="single" w:sz="4" w:space="0" w:color="3F3F3F" w:themeColor="text2"/>
        <w:right w:val="single" w:sz="4" w:space="0" w:color="3F3F3F" w:themeColor="text2"/>
        <w:insideH w:val="single" w:sz="4" w:space="0" w:color="3F3F3F" w:themeColor="text2"/>
        <w:insideV w:val="single" w:sz="4" w:space="0" w:color="3F3F3F" w:themeColor="text2"/>
      </w:tblBorders>
    </w:tblPr>
    <w:tcPr>
      <w:vAlign w:val="center"/>
    </w:tcPr>
    <w:tblStylePr w:type="firstRow">
      <w:rPr>
        <w:rFonts w:asciiTheme="majorHAnsi" w:hAnsiTheme="majorHAnsi"/>
        <w:b/>
        <w:i w:val="0"/>
        <w:color w:val="FFFFFF" w:themeColor="background1"/>
        <w:sz w:val="22"/>
      </w:rPr>
      <w:tblPr/>
      <w:tcPr>
        <w:tcBorders>
          <w:top w:val="single" w:sz="4" w:space="0" w:color="6F427B" w:themeColor="accent1"/>
          <w:left w:val="single" w:sz="4" w:space="0" w:color="6F427B" w:themeColor="accent1"/>
          <w:bottom w:val="nil"/>
          <w:right w:val="single" w:sz="4" w:space="0" w:color="6F427B" w:themeColor="accent1"/>
          <w:insideH w:val="nil"/>
          <w:insideV w:val="single" w:sz="4" w:space="0" w:color="FFFFFF" w:themeColor="background1"/>
          <w:tl2br w:val="nil"/>
          <w:tr2bl w:val="nil"/>
        </w:tcBorders>
        <w:shd w:val="clear" w:color="auto" w:fill="6F427B" w:themeFill="accent1"/>
      </w:tcPr>
    </w:tblStylePr>
    <w:tblStylePr w:type="lastRow">
      <w:rPr>
        <w:b/>
        <w:color w:val="6F427B" w:themeColor="accent1"/>
      </w:rPr>
      <w:tblPr/>
      <w:tcPr>
        <w:tcBorders>
          <w:top w:val="single" w:sz="4" w:space="0" w:color="3F3F3F" w:themeColor="text2"/>
          <w:left w:val="single" w:sz="4" w:space="0" w:color="3F3F3F" w:themeColor="text2"/>
          <w:bottom w:val="single" w:sz="4" w:space="0" w:color="3F3F3F" w:themeColor="text2"/>
          <w:right w:val="single" w:sz="4" w:space="0" w:color="3F3F3F" w:themeColor="text2"/>
          <w:insideH w:val="nil"/>
          <w:insideV w:val="single" w:sz="4" w:space="0" w:color="3F3F3F" w:themeColor="text2"/>
          <w:tl2br w:val="nil"/>
          <w:tr2bl w:val="nil"/>
        </w:tcBorders>
      </w:tcPr>
    </w:tblStylePr>
    <w:tblStylePr w:type="firstCol">
      <w:rPr>
        <w:b/>
        <w:color w:val="6F427B" w:themeColor="accent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basedOn w:val="Normal"/>
    <w:uiPriority w:val="5"/>
    <w:qFormat/>
    <w:rsid w:val="007036FB"/>
    <w:pPr>
      <w:spacing w:before="60" w:after="40"/>
    </w:pPr>
    <w:rPr>
      <w:rFonts w:asciiTheme="majorHAnsi" w:hAnsiTheme="majorHAnsi"/>
      <w:color w:val="FFFFFF" w:themeColor="background1"/>
      <w:sz w:val="18"/>
    </w:rPr>
  </w:style>
  <w:style w:type="paragraph" w:styleId="Caption">
    <w:name w:val="caption"/>
    <w:basedOn w:val="Normal"/>
    <w:next w:val="BodyTextlvl1AltCtrlb"/>
    <w:uiPriority w:val="35"/>
    <w:qFormat/>
    <w:rsid w:val="009067F1"/>
    <w:pPr>
      <w:keepNext/>
      <w:keepLines/>
      <w:spacing w:before="120" w:after="60"/>
      <w:ind w:left="1134" w:hanging="1134"/>
      <w:contextualSpacing/>
    </w:pPr>
    <w:rPr>
      <w:color w:val="6F427B" w:themeColor="accent1"/>
    </w:rPr>
  </w:style>
  <w:style w:type="character" w:styleId="PlaceholderText">
    <w:name w:val="Placeholder Text"/>
    <w:basedOn w:val="DefaultParagraphFont"/>
    <w:uiPriority w:val="99"/>
    <w:rsid w:val="0001608F"/>
    <w:rPr>
      <w:color w:val="808080"/>
    </w:rPr>
  </w:style>
  <w:style w:type="paragraph" w:styleId="TOCHeading">
    <w:name w:val="TOC Heading"/>
    <w:next w:val="Normal"/>
    <w:uiPriority w:val="39"/>
    <w:semiHidden/>
    <w:rsid w:val="00B079B4"/>
    <w:rPr>
      <w:b/>
      <w:color w:val="6F427B" w:themeColor="accent1"/>
      <w:sz w:val="40"/>
    </w:rPr>
  </w:style>
  <w:style w:type="paragraph" w:styleId="Title">
    <w:name w:val="Title"/>
    <w:aliases w:val="Title (Alt + Ctrl + t)"/>
    <w:basedOn w:val="Heading1"/>
    <w:next w:val="BodyTextlvl1AltCtrlb"/>
    <w:link w:val="TitleChar"/>
    <w:qFormat/>
    <w:rsid w:val="00CD21AC"/>
    <w:pPr>
      <w:numPr>
        <w:numId w:val="0"/>
      </w:numPr>
      <w:spacing w:before="0"/>
    </w:pPr>
  </w:style>
  <w:style w:type="character" w:customStyle="1" w:styleId="TitleChar">
    <w:name w:val="Title Char"/>
    <w:aliases w:val="Title (Alt + Ctrl + t) Char"/>
    <w:basedOn w:val="DefaultParagraphFont"/>
    <w:link w:val="Title"/>
    <w:rsid w:val="00CD21AC"/>
    <w:rPr>
      <w:b/>
      <w:color w:val="6F427B" w:themeColor="accent1"/>
      <w:sz w:val="40"/>
      <w:szCs w:val="36"/>
    </w:rPr>
  </w:style>
  <w:style w:type="paragraph" w:styleId="TOC1">
    <w:name w:val="toc 1"/>
    <w:next w:val="Normal"/>
    <w:autoRedefine/>
    <w:uiPriority w:val="39"/>
    <w:semiHidden/>
    <w:rsid w:val="00F7407A"/>
    <w:pPr>
      <w:tabs>
        <w:tab w:val="left" w:pos="567"/>
        <w:tab w:val="right" w:pos="10204"/>
      </w:tabs>
      <w:spacing w:before="120" w:after="20"/>
      <w:ind w:left="567" w:hanging="567"/>
    </w:pPr>
    <w:rPr>
      <w:b/>
      <w:caps/>
      <w:noProof/>
      <w:color w:val="6F427B" w:themeColor="accent1"/>
      <w:szCs w:val="24"/>
    </w:rPr>
  </w:style>
  <w:style w:type="paragraph" w:styleId="TOC2">
    <w:name w:val="toc 2"/>
    <w:next w:val="Normal"/>
    <w:autoRedefine/>
    <w:uiPriority w:val="39"/>
    <w:semiHidden/>
    <w:rsid w:val="00CE48A3"/>
    <w:pPr>
      <w:tabs>
        <w:tab w:val="right" w:pos="10204"/>
      </w:tabs>
      <w:spacing w:before="120" w:after="20"/>
    </w:pPr>
    <w:rPr>
      <w:rFonts w:eastAsiaTheme="minorEastAsia"/>
      <w:b/>
      <w:noProof/>
      <w:color w:val="6F427B" w:themeColor="accent1"/>
      <w:lang w:eastAsia="en-AU"/>
    </w:rPr>
  </w:style>
  <w:style w:type="paragraph" w:styleId="NoSpacing">
    <w:name w:val="No Spacing"/>
    <w:link w:val="NoSpacingChar"/>
    <w:uiPriority w:val="1"/>
    <w:semiHidden/>
    <w:locked/>
    <w:rsid w:val="00EA3B9E"/>
  </w:style>
  <w:style w:type="paragraph" w:customStyle="1" w:styleId="CoverSubheading2">
    <w:name w:val="Cover Subheading 2"/>
    <w:basedOn w:val="CoverDate"/>
    <w:uiPriority w:val="39"/>
    <w:semiHidden/>
    <w:rsid w:val="007449C1"/>
    <w:pPr>
      <w:spacing w:after="40" w:line="240" w:lineRule="auto"/>
      <w:contextualSpacing/>
      <w:jc w:val="center"/>
    </w:pPr>
    <w:rPr>
      <w:caps/>
      <w:sz w:val="44"/>
    </w:rPr>
  </w:style>
  <w:style w:type="paragraph" w:styleId="ListParagraph">
    <w:name w:val="List Paragraph"/>
    <w:basedOn w:val="Normal"/>
    <w:uiPriority w:val="34"/>
    <w:semiHidden/>
    <w:qFormat/>
    <w:locked/>
    <w:rsid w:val="00453B3B"/>
    <w:pPr>
      <w:ind w:left="720"/>
      <w:contextualSpacing/>
    </w:pPr>
  </w:style>
  <w:style w:type="paragraph" w:styleId="ListNumber">
    <w:name w:val="List Number"/>
    <w:basedOn w:val="ContNumberedListlvl1Ctrl"/>
    <w:next w:val="ListNumber2"/>
    <w:uiPriority w:val="99"/>
    <w:semiHidden/>
    <w:locked/>
    <w:rsid w:val="00C14FB0"/>
  </w:style>
  <w:style w:type="paragraph" w:styleId="ListBullet">
    <w:name w:val="List Bullet"/>
    <w:basedOn w:val="Normal"/>
    <w:uiPriority w:val="99"/>
    <w:semiHidden/>
    <w:locked/>
    <w:rsid w:val="00453B3B"/>
    <w:pPr>
      <w:numPr>
        <w:numId w:val="1"/>
      </w:numPr>
      <w:tabs>
        <w:tab w:val="clear" w:pos="360"/>
      </w:tabs>
      <w:ind w:left="357" w:hanging="357"/>
    </w:pPr>
  </w:style>
  <w:style w:type="paragraph" w:styleId="ListNumber2">
    <w:name w:val="List Number 2"/>
    <w:basedOn w:val="Normal"/>
    <w:uiPriority w:val="99"/>
    <w:semiHidden/>
    <w:locked/>
    <w:rsid w:val="001273AB"/>
    <w:pPr>
      <w:numPr>
        <w:numId w:val="2"/>
      </w:numPr>
      <w:contextualSpacing/>
    </w:pPr>
  </w:style>
  <w:style w:type="character" w:styleId="Hyperlink">
    <w:name w:val="Hyperlink"/>
    <w:basedOn w:val="DefaultParagraphFont"/>
    <w:uiPriority w:val="99"/>
    <w:unhideWhenUsed/>
    <w:locked/>
    <w:rsid w:val="00A97B03"/>
    <w:rPr>
      <w:color w:val="A179E1" w:themeColor="accent2"/>
      <w:u w:val="none"/>
    </w:rPr>
  </w:style>
  <w:style w:type="paragraph" w:customStyle="1" w:styleId="Image">
    <w:name w:val="Image"/>
    <w:basedOn w:val="Normal"/>
    <w:uiPriority w:val="39"/>
    <w:semiHidden/>
    <w:rsid w:val="0002045B"/>
    <w:pPr>
      <w:spacing w:after="0" w:line="240" w:lineRule="auto"/>
    </w:pPr>
    <w:rPr>
      <w:noProof/>
    </w:rPr>
  </w:style>
  <w:style w:type="table" w:customStyle="1" w:styleId="METServeTableStyle2">
    <w:name w:val="METServe Table Style 2"/>
    <w:basedOn w:val="TableNormal"/>
    <w:uiPriority w:val="99"/>
    <w:rsid w:val="00D266E3"/>
    <w:pPr>
      <w:spacing w:before="60" w:after="60"/>
    </w:pPr>
    <w:tblPr>
      <w:tblStyleRowBandSize w:val="1"/>
      <w:tblStyleColBandSize w:val="1"/>
      <w:tblBorders>
        <w:top w:val="single" w:sz="4" w:space="0" w:color="D9D9D9" w:themeColor="background1" w:themeShade="D9"/>
        <w:bottom w:val="single" w:sz="4" w:space="0" w:color="F2F2F2" w:themeColor="background1" w:themeShade="F2"/>
        <w:insideH w:val="single" w:sz="4" w:space="0" w:color="D9D9D9" w:themeColor="background1" w:themeShade="D9"/>
      </w:tblBorders>
    </w:tblPr>
    <w:tblStylePr w:type="firstRow">
      <w:rPr>
        <w:b/>
        <w:caps w:val="0"/>
        <w:smallCaps w:val="0"/>
        <w:strike w:val="0"/>
        <w:dstrike w:val="0"/>
        <w:vanish w:val="0"/>
        <w:color w:val="FFFFFF" w:themeColor="background1"/>
        <w:sz w:val="22"/>
        <w:vertAlign w:val="baseline"/>
      </w:rPr>
      <w:tblPr/>
      <w:tcPr>
        <w:shd w:val="clear" w:color="auto" w:fill="6F427B" w:themeFill="accent1"/>
      </w:tcPr>
    </w:tblStylePr>
    <w:tblStylePr w:type="lastRow">
      <w:rPr>
        <w:rFonts w:asciiTheme="minorHAnsi" w:hAnsiTheme="minorHAnsi"/>
        <w:b/>
        <w:i w:val="0"/>
        <w:color w:val="6F427B" w:themeColor="accent1"/>
      </w:rPr>
      <w:tblPr/>
      <w:tcPr>
        <w:tcBorders>
          <w:top w:val="single" w:sz="8" w:space="0" w:color="3F3F3F" w:themeColor="text2"/>
          <w:left w:val="nil"/>
          <w:bottom w:val="single" w:sz="8" w:space="0" w:color="3F3F3F" w:themeColor="text2"/>
          <w:right w:val="nil"/>
          <w:insideH w:val="nil"/>
          <w:insideV w:val="nil"/>
          <w:tl2br w:val="nil"/>
          <w:tr2bl w:val="nil"/>
        </w:tcBorders>
      </w:tcPr>
    </w:tblStylePr>
    <w:tblStylePr w:type="firstCol">
      <w:rPr>
        <w:rFonts w:asciiTheme="minorHAnsi" w:hAnsiTheme="minorHAnsi"/>
        <w:b/>
        <w:i w:val="0"/>
        <w:color w:val="6F427B" w:themeColor="accent1"/>
      </w:rPr>
    </w:tblStylePr>
    <w:tblStylePr w:type="band1Vert">
      <w:rPr>
        <w:rFonts w:asciiTheme="minorHAnsi" w:hAnsiTheme="minorHAnsi"/>
      </w:rPr>
      <w:tblPr/>
      <w:tcPr>
        <w:shd w:val="clear" w:color="auto" w:fill="F2F2F2" w:themeFill="background1" w:themeFillShade="F2"/>
      </w:tcPr>
    </w:tblStylePr>
    <w:tblStylePr w:type="band2Vert">
      <w:rPr>
        <w:rFonts w:asciiTheme="minorHAnsi" w:hAnsiTheme="minorHAnsi"/>
      </w:rPr>
    </w:tblStylePr>
    <w:tblStylePr w:type="band1Horz">
      <w:rPr>
        <w:rFonts w:asciiTheme="minorHAnsi" w:hAnsiTheme="minorHAnsi"/>
      </w:rPr>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tblStylePr w:type="band2Horz">
      <w:rPr>
        <w:rFonts w:asciiTheme="minorHAnsi" w:hAnsiTheme="minorHAnsi"/>
      </w:rPr>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tcPr>
    </w:tblStylePr>
  </w:style>
  <w:style w:type="paragraph" w:styleId="TOC3">
    <w:name w:val="toc 3"/>
    <w:basedOn w:val="TOC2"/>
    <w:next w:val="Normal"/>
    <w:autoRedefine/>
    <w:uiPriority w:val="39"/>
    <w:semiHidden/>
    <w:rsid w:val="007F5F3B"/>
    <w:pPr>
      <w:tabs>
        <w:tab w:val="left" w:pos="709"/>
      </w:tabs>
      <w:spacing w:before="100"/>
      <w:ind w:left="709" w:hanging="709"/>
    </w:pPr>
    <w:rPr>
      <w:szCs w:val="22"/>
    </w:rPr>
  </w:style>
  <w:style w:type="paragraph" w:styleId="TOC4">
    <w:name w:val="toc 4"/>
    <w:basedOn w:val="Normal"/>
    <w:next w:val="Normal"/>
    <w:autoRedefine/>
    <w:uiPriority w:val="39"/>
    <w:semiHidden/>
    <w:rsid w:val="00213084"/>
    <w:pPr>
      <w:tabs>
        <w:tab w:val="left" w:pos="709"/>
        <w:tab w:val="right" w:pos="10204"/>
      </w:tabs>
      <w:spacing w:after="20"/>
      <w:ind w:left="709" w:hanging="709"/>
    </w:pPr>
    <w:rPr>
      <w:rFonts w:eastAsiaTheme="minorEastAsia"/>
      <w:noProof/>
      <w:color w:val="6F427B" w:themeColor="accent1"/>
      <w:szCs w:val="22"/>
      <w:lang w:eastAsia="en-AU"/>
    </w:rPr>
  </w:style>
  <w:style w:type="character" w:customStyle="1" w:styleId="Heading8Char">
    <w:name w:val="Heading 8 Char"/>
    <w:basedOn w:val="DefaultParagraphFont"/>
    <w:link w:val="Heading8"/>
    <w:uiPriority w:val="1"/>
    <w:semiHidden/>
    <w:rsid w:val="00AA2DB4"/>
    <w:rPr>
      <w:rFonts w:asciiTheme="majorHAnsi" w:hAnsiTheme="majorHAnsi"/>
      <w:b/>
      <w:iCs/>
      <w:color w:val="6F427B" w:themeColor="accent1"/>
    </w:rPr>
  </w:style>
  <w:style w:type="paragraph" w:customStyle="1" w:styleId="CoverDate">
    <w:name w:val="Cover Date"/>
    <w:basedOn w:val="Normal"/>
    <w:uiPriority w:val="39"/>
    <w:semiHidden/>
    <w:qFormat/>
    <w:rsid w:val="00F12E5C"/>
    <w:pPr>
      <w:spacing w:after="240" w:line="288" w:lineRule="auto"/>
    </w:pPr>
    <w:rPr>
      <w:rFonts w:asciiTheme="majorHAnsi" w:eastAsia="Calibri" w:hAnsiTheme="majorHAnsi" w:cs="Times New Roman"/>
      <w:color w:val="FFFFFF" w:themeColor="background1"/>
      <w:sz w:val="28"/>
      <w:szCs w:val="44"/>
    </w:rPr>
  </w:style>
  <w:style w:type="paragraph" w:customStyle="1" w:styleId="CoverHeading">
    <w:name w:val="Cover Heading"/>
    <w:basedOn w:val="Normal"/>
    <w:next w:val="CoverDate"/>
    <w:uiPriority w:val="39"/>
    <w:semiHidden/>
    <w:rsid w:val="004D6320"/>
    <w:pPr>
      <w:spacing w:after="0"/>
    </w:pPr>
    <w:rPr>
      <w:rFonts w:asciiTheme="majorHAnsi" w:eastAsia="Calibri" w:hAnsiTheme="majorHAnsi" w:cs="Times New Roman"/>
      <w:color w:val="FFFFFF" w:themeColor="background1"/>
      <w:sz w:val="92"/>
      <w:szCs w:val="44"/>
    </w:rPr>
  </w:style>
  <w:style w:type="character" w:customStyle="1" w:styleId="Heading4Char">
    <w:name w:val="Heading 4 Char"/>
    <w:aliases w:val="Heading 4 (Alt + Ctrl + 4) Char"/>
    <w:basedOn w:val="DefaultParagraphFont"/>
    <w:link w:val="Heading4"/>
    <w:uiPriority w:val="1"/>
    <w:rsid w:val="003155B5"/>
    <w:rPr>
      <w:rFonts w:asciiTheme="majorHAnsi" w:hAnsiTheme="majorHAnsi"/>
      <w:bCs/>
      <w:color w:val="6F427B" w:themeColor="accent1"/>
      <w:szCs w:val="22"/>
    </w:rPr>
  </w:style>
  <w:style w:type="paragraph" w:customStyle="1" w:styleId="ContNumberedListlvl1Ctrl">
    <w:name w:val="Cont. Numbered List lvl1 (Ctrl + /)"/>
    <w:basedOn w:val="Normal"/>
    <w:uiPriority w:val="5"/>
    <w:qFormat/>
    <w:rsid w:val="008F53D1"/>
    <w:pPr>
      <w:numPr>
        <w:numId w:val="4"/>
      </w:numPr>
    </w:pPr>
    <w:rPr>
      <w:rFonts w:eastAsia="Calibri" w:cs="Arial"/>
      <w:lang w:val="en-GB"/>
    </w:rPr>
  </w:style>
  <w:style w:type="paragraph" w:customStyle="1" w:styleId="ContNumberedListlvl2">
    <w:name w:val="Cont. Numbered List lvl2"/>
    <w:basedOn w:val="ContNumberedListlvl1Ctrl"/>
    <w:uiPriority w:val="5"/>
    <w:qFormat/>
    <w:rsid w:val="0059773D"/>
    <w:pPr>
      <w:numPr>
        <w:ilvl w:val="1"/>
      </w:numPr>
    </w:pPr>
  </w:style>
  <w:style w:type="paragraph" w:customStyle="1" w:styleId="ContNumberedListlvl3">
    <w:name w:val="Cont. Numbered List lvl3"/>
    <w:basedOn w:val="ContNumberedListlvl2"/>
    <w:uiPriority w:val="5"/>
    <w:qFormat/>
    <w:rsid w:val="0059773D"/>
    <w:pPr>
      <w:numPr>
        <w:ilvl w:val="2"/>
      </w:numPr>
    </w:pPr>
  </w:style>
  <w:style w:type="paragraph" w:customStyle="1" w:styleId="BulletListlvl1Ctrl">
    <w:name w:val="Bullet List lvl1 (Ctrl + .)"/>
    <w:basedOn w:val="Normal"/>
    <w:uiPriority w:val="5"/>
    <w:qFormat/>
    <w:rsid w:val="008F53D1"/>
    <w:pPr>
      <w:numPr>
        <w:numId w:val="3"/>
      </w:numPr>
      <w:tabs>
        <w:tab w:val="num" w:pos="360"/>
      </w:tabs>
      <w:ind w:left="0" w:firstLine="0"/>
    </w:pPr>
    <w:rPr>
      <w:rFonts w:eastAsia="Calibri" w:cs="Arial"/>
      <w:lang w:val="en-GB"/>
    </w:rPr>
  </w:style>
  <w:style w:type="paragraph" w:customStyle="1" w:styleId="BulletListlvl2">
    <w:name w:val="Bullet List lvl2"/>
    <w:basedOn w:val="BulletListlvl1Ctrl"/>
    <w:uiPriority w:val="5"/>
    <w:qFormat/>
    <w:rsid w:val="00751BE0"/>
    <w:pPr>
      <w:numPr>
        <w:ilvl w:val="1"/>
      </w:numPr>
      <w:tabs>
        <w:tab w:val="num" w:pos="360"/>
      </w:tabs>
      <w:ind w:left="0" w:firstLine="0"/>
    </w:pPr>
  </w:style>
  <w:style w:type="paragraph" w:customStyle="1" w:styleId="BulletListlvl3">
    <w:name w:val="Bullet List lvl3"/>
    <w:basedOn w:val="BulletListlvl2"/>
    <w:uiPriority w:val="5"/>
    <w:qFormat/>
    <w:rsid w:val="002F4068"/>
    <w:pPr>
      <w:numPr>
        <w:ilvl w:val="2"/>
      </w:numPr>
      <w:tabs>
        <w:tab w:val="num" w:pos="360"/>
      </w:tabs>
      <w:ind w:left="0" w:firstLine="0"/>
    </w:pPr>
  </w:style>
  <w:style w:type="paragraph" w:styleId="Quote">
    <w:name w:val="Quote"/>
    <w:basedOn w:val="Normal"/>
    <w:next w:val="BodyTextlvl1AltCtrlb"/>
    <w:link w:val="QuoteChar"/>
    <w:uiPriority w:val="10"/>
    <w:rsid w:val="00317E23"/>
    <w:pPr>
      <w:spacing w:before="200" w:line="288" w:lineRule="auto"/>
      <w:ind w:left="864" w:right="864"/>
    </w:pPr>
    <w:rPr>
      <w:rFonts w:eastAsia="Calibri" w:cs="Times New Roman"/>
      <w:b/>
      <w:i/>
      <w:iCs/>
      <w:color w:val="6F427B" w:themeColor="accent1"/>
    </w:rPr>
  </w:style>
  <w:style w:type="character" w:customStyle="1" w:styleId="QuoteChar">
    <w:name w:val="Quote Char"/>
    <w:basedOn w:val="DefaultParagraphFont"/>
    <w:link w:val="Quote"/>
    <w:uiPriority w:val="10"/>
    <w:rsid w:val="00317E23"/>
    <w:rPr>
      <w:rFonts w:eastAsia="Calibri" w:cs="Times New Roman"/>
      <w:b/>
      <w:i/>
      <w:iCs/>
      <w:color w:val="6F427B" w:themeColor="accent1"/>
    </w:rPr>
  </w:style>
  <w:style w:type="paragraph" w:customStyle="1" w:styleId="FooterWhite">
    <w:name w:val="Footer White"/>
    <w:basedOn w:val="Footer"/>
    <w:uiPriority w:val="39"/>
    <w:semiHidden/>
    <w:rsid w:val="003E47D3"/>
    <w:rPr>
      <w:b w:val="0"/>
      <w:color w:val="FFFFFF" w:themeColor="background1"/>
    </w:rPr>
  </w:style>
  <w:style w:type="paragraph" w:customStyle="1" w:styleId="TableBody">
    <w:name w:val="Table Body"/>
    <w:basedOn w:val="Normal"/>
    <w:link w:val="TableBodyChar"/>
    <w:uiPriority w:val="8"/>
    <w:qFormat/>
    <w:rsid w:val="007306DA"/>
    <w:pPr>
      <w:spacing w:before="60" w:after="60"/>
    </w:pPr>
    <w:rPr>
      <w:sz w:val="18"/>
    </w:rPr>
  </w:style>
  <w:style w:type="character" w:customStyle="1" w:styleId="TableBodyChar">
    <w:name w:val="Table Body Char"/>
    <w:basedOn w:val="DefaultParagraphFont"/>
    <w:link w:val="TableBody"/>
    <w:uiPriority w:val="8"/>
    <w:rsid w:val="009D418A"/>
    <w:rPr>
      <w:sz w:val="18"/>
    </w:rPr>
  </w:style>
  <w:style w:type="paragraph" w:customStyle="1" w:styleId="TimelineBody">
    <w:name w:val="Timeline Body"/>
    <w:basedOn w:val="Normal"/>
    <w:uiPriority w:val="39"/>
    <w:semiHidden/>
    <w:rsid w:val="003C74CC"/>
    <w:pPr>
      <w:spacing w:after="0"/>
      <w:jc w:val="center"/>
    </w:pPr>
    <w:rPr>
      <w:color w:val="FFFFFF" w:themeColor="background1"/>
    </w:rPr>
  </w:style>
  <w:style w:type="paragraph" w:customStyle="1" w:styleId="TimelineHeading">
    <w:name w:val="Timeline Heading"/>
    <w:basedOn w:val="Normal"/>
    <w:uiPriority w:val="39"/>
    <w:semiHidden/>
    <w:qFormat/>
    <w:rsid w:val="003C74CC"/>
    <w:rPr>
      <w:b/>
      <w:caps/>
      <w:color w:val="FFFFFF" w:themeColor="background1"/>
    </w:rPr>
  </w:style>
  <w:style w:type="paragraph" w:customStyle="1" w:styleId="Source">
    <w:name w:val="Source"/>
    <w:basedOn w:val="Normal"/>
    <w:next w:val="Normal"/>
    <w:uiPriority w:val="9"/>
    <w:qFormat/>
    <w:rsid w:val="00471CBF"/>
    <w:pPr>
      <w:keepLines/>
      <w:numPr>
        <w:numId w:val="13"/>
      </w:numPr>
      <w:tabs>
        <w:tab w:val="clear" w:pos="1287"/>
      </w:tabs>
      <w:spacing w:before="60" w:after="60"/>
      <w:ind w:left="567" w:hanging="567"/>
    </w:pPr>
    <w:rPr>
      <w:sz w:val="16"/>
      <w:szCs w:val="18"/>
    </w:rPr>
  </w:style>
  <w:style w:type="paragraph" w:styleId="BalloonText">
    <w:name w:val="Balloon Text"/>
    <w:basedOn w:val="Normal"/>
    <w:link w:val="BalloonTextChar"/>
    <w:uiPriority w:val="99"/>
    <w:semiHidden/>
    <w:unhideWhenUsed/>
    <w:rsid w:val="000A3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D4D"/>
    <w:rPr>
      <w:rFonts w:ascii="Segoe UI" w:hAnsi="Segoe UI" w:cs="Segoe UI"/>
      <w:sz w:val="18"/>
      <w:szCs w:val="18"/>
    </w:rPr>
  </w:style>
  <w:style w:type="character" w:styleId="PageNumber">
    <w:name w:val="page number"/>
    <w:basedOn w:val="DefaultParagraphFont"/>
    <w:uiPriority w:val="99"/>
    <w:rsid w:val="00A6352B"/>
    <w:rPr>
      <w:color w:val="6F427B" w:themeColor="accent1"/>
      <w:sz w:val="20"/>
      <w:szCs w:val="16"/>
    </w:rPr>
  </w:style>
  <w:style w:type="paragraph" w:styleId="TableofFigures">
    <w:name w:val="table of figures"/>
    <w:basedOn w:val="Normal"/>
    <w:next w:val="Normal"/>
    <w:uiPriority w:val="99"/>
    <w:semiHidden/>
    <w:rsid w:val="00F83FC8"/>
    <w:pPr>
      <w:tabs>
        <w:tab w:val="left" w:pos="993"/>
        <w:tab w:val="right" w:pos="10205"/>
      </w:tabs>
      <w:spacing w:after="20"/>
      <w:ind w:left="993" w:right="-1" w:hanging="993"/>
    </w:pPr>
    <w:rPr>
      <w:rFonts w:eastAsiaTheme="minorEastAsia"/>
      <w:noProof/>
      <w:sz w:val="18"/>
      <w:szCs w:val="22"/>
      <w:lang w:eastAsia="en-AU"/>
    </w:rPr>
  </w:style>
  <w:style w:type="paragraph" w:styleId="ListNumber3">
    <w:name w:val="List Number 3"/>
    <w:basedOn w:val="Normal"/>
    <w:uiPriority w:val="99"/>
    <w:semiHidden/>
    <w:unhideWhenUsed/>
    <w:locked/>
    <w:rsid w:val="00EB233B"/>
    <w:pPr>
      <w:numPr>
        <w:numId w:val="5"/>
      </w:numPr>
      <w:contextualSpacing/>
    </w:pPr>
  </w:style>
  <w:style w:type="paragraph" w:customStyle="1" w:styleId="NumberedListlvl1Ctrl">
    <w:name w:val="Numbered List lvl1 (Ctrl + ')"/>
    <w:next w:val="ListContinue"/>
    <w:uiPriority w:val="4"/>
    <w:qFormat/>
    <w:rsid w:val="008F53D1"/>
    <w:pPr>
      <w:numPr>
        <w:ilvl w:val="1"/>
        <w:numId w:val="6"/>
      </w:numPr>
    </w:pPr>
  </w:style>
  <w:style w:type="paragraph" w:customStyle="1" w:styleId="NumberedListlvl2">
    <w:name w:val="Numbered List lvl2"/>
    <w:basedOn w:val="NumberedListlvl1Ctrl"/>
    <w:next w:val="ListContinue"/>
    <w:uiPriority w:val="4"/>
    <w:qFormat/>
    <w:rsid w:val="00AD6266"/>
    <w:pPr>
      <w:numPr>
        <w:ilvl w:val="2"/>
      </w:numPr>
    </w:pPr>
  </w:style>
  <w:style w:type="paragraph" w:customStyle="1" w:styleId="NumberedListlvl3">
    <w:name w:val="Numbered List lvl3"/>
    <w:basedOn w:val="NumberedListlvl2"/>
    <w:next w:val="ListContinue"/>
    <w:uiPriority w:val="4"/>
    <w:qFormat/>
    <w:rsid w:val="00740651"/>
    <w:pPr>
      <w:numPr>
        <w:ilvl w:val="3"/>
      </w:numPr>
    </w:pPr>
  </w:style>
  <w:style w:type="paragraph" w:styleId="ListContinue">
    <w:name w:val="List Continue"/>
    <w:basedOn w:val="Normal"/>
    <w:uiPriority w:val="99"/>
    <w:semiHidden/>
    <w:locked/>
    <w:rsid w:val="00AC0B9D"/>
    <w:pPr>
      <w:numPr>
        <w:numId w:val="6"/>
      </w:numPr>
    </w:pPr>
  </w:style>
  <w:style w:type="paragraph" w:styleId="TOAHeading">
    <w:name w:val="toa heading"/>
    <w:basedOn w:val="Normal"/>
    <w:next w:val="Normal"/>
    <w:uiPriority w:val="99"/>
    <w:semiHidden/>
    <w:rsid w:val="00213084"/>
    <w:pPr>
      <w:keepNext/>
      <w:spacing w:before="120"/>
    </w:pPr>
    <w:rPr>
      <w:rFonts w:asciiTheme="majorHAnsi" w:eastAsiaTheme="majorEastAsia" w:hAnsiTheme="majorHAnsi" w:cstheme="majorBidi"/>
      <w:b/>
      <w:bCs/>
      <w:color w:val="6F427B" w:themeColor="accent1"/>
      <w:sz w:val="24"/>
      <w:szCs w:val="24"/>
    </w:rPr>
  </w:style>
  <w:style w:type="character" w:styleId="UnresolvedMention">
    <w:name w:val="Unresolved Mention"/>
    <w:basedOn w:val="DefaultParagraphFont"/>
    <w:uiPriority w:val="99"/>
    <w:semiHidden/>
    <w:unhideWhenUsed/>
    <w:rsid w:val="00CD17F2"/>
    <w:rPr>
      <w:color w:val="605E5C"/>
      <w:shd w:val="clear" w:color="auto" w:fill="E1DFDD"/>
    </w:rPr>
  </w:style>
  <w:style w:type="paragraph" w:customStyle="1" w:styleId="IntroText">
    <w:name w:val="Intro Text"/>
    <w:basedOn w:val="Normal"/>
    <w:uiPriority w:val="3"/>
    <w:rsid w:val="00660905"/>
    <w:pPr>
      <w:spacing w:after="240" w:line="380" w:lineRule="atLeast"/>
    </w:pPr>
    <w:rPr>
      <w:color w:val="6F427B" w:themeColor="accent1"/>
      <w:sz w:val="28"/>
      <w:szCs w:val="28"/>
    </w:rPr>
  </w:style>
  <w:style w:type="table" w:styleId="TableGridLight">
    <w:name w:val="Grid Table Light"/>
    <w:basedOn w:val="TableNormal"/>
    <w:uiPriority w:val="40"/>
    <w:locked/>
    <w:rsid w:val="00EC4E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lvl1AltCtrlb">
    <w:name w:val="Body Text lvl1 (Alt + Ctrl + b)"/>
    <w:basedOn w:val="Normal"/>
    <w:qFormat/>
    <w:rsid w:val="00BA1E4A"/>
  </w:style>
  <w:style w:type="table" w:styleId="PlainTable5">
    <w:name w:val="Plain Table 5"/>
    <w:basedOn w:val="TableNormal"/>
    <w:uiPriority w:val="45"/>
    <w:locked/>
    <w:rsid w:val="00F247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locked/>
    <w:rsid w:val="00F247E0"/>
    <w:pPr>
      <w:spacing w:after="0" w:line="240" w:lineRule="auto"/>
    </w:pPr>
    <w:tblPr>
      <w:tblStyleRowBandSize w:val="1"/>
      <w:tblStyleColBandSize w:val="1"/>
      <w:tblBorders>
        <w:top w:val="single" w:sz="4" w:space="0" w:color="C9ABD2" w:themeColor="accent1" w:themeTint="66"/>
        <w:left w:val="single" w:sz="4" w:space="0" w:color="C9ABD2" w:themeColor="accent1" w:themeTint="66"/>
        <w:bottom w:val="single" w:sz="4" w:space="0" w:color="C9ABD2" w:themeColor="accent1" w:themeTint="66"/>
        <w:right w:val="single" w:sz="4" w:space="0" w:color="C9ABD2" w:themeColor="accent1" w:themeTint="66"/>
        <w:insideH w:val="single" w:sz="4" w:space="0" w:color="C9ABD2" w:themeColor="accent1" w:themeTint="66"/>
        <w:insideV w:val="single" w:sz="4" w:space="0" w:color="C9ABD2" w:themeColor="accent1" w:themeTint="66"/>
      </w:tblBorders>
    </w:tblPr>
    <w:tblStylePr w:type="firstRow">
      <w:rPr>
        <w:b/>
        <w:bCs/>
      </w:rPr>
      <w:tblPr/>
      <w:tcPr>
        <w:tcBorders>
          <w:bottom w:val="single" w:sz="12" w:space="0" w:color="AF81BB" w:themeColor="accent1" w:themeTint="99"/>
        </w:tcBorders>
      </w:tcPr>
    </w:tblStylePr>
    <w:tblStylePr w:type="lastRow">
      <w:rPr>
        <w:b/>
        <w:bCs/>
      </w:rPr>
      <w:tblPr/>
      <w:tcPr>
        <w:tcBorders>
          <w:top w:val="double" w:sz="2" w:space="0" w:color="AF81BB" w:themeColor="accent1" w:themeTint="99"/>
        </w:tcBorders>
      </w:tcPr>
    </w:tblStylePr>
    <w:tblStylePr w:type="firstCol">
      <w:rPr>
        <w:b/>
        <w:bCs/>
      </w:rPr>
    </w:tblStylePr>
    <w:tblStylePr w:type="lastCol">
      <w:rPr>
        <w:b/>
        <w:bCs/>
      </w:rPr>
    </w:tblStylePr>
  </w:style>
  <w:style w:type="paragraph" w:customStyle="1" w:styleId="BodyTextlvl2AltCtrlShiftb">
    <w:name w:val="Body Text lvl2 (Alt + Ctrl + Shift + b)"/>
    <w:basedOn w:val="BodyTextlvl1AltCtrlb"/>
    <w:qFormat/>
    <w:rsid w:val="006E5251"/>
    <w:pPr>
      <w:ind w:left="567"/>
    </w:pPr>
  </w:style>
  <w:style w:type="paragraph" w:styleId="FootnoteText">
    <w:name w:val="footnote text"/>
    <w:basedOn w:val="Normal"/>
    <w:link w:val="FootnoteTextChar"/>
    <w:uiPriority w:val="99"/>
    <w:semiHidden/>
    <w:rsid w:val="00726981"/>
    <w:pPr>
      <w:spacing w:after="0" w:line="240" w:lineRule="auto"/>
    </w:pPr>
    <w:rPr>
      <w:color w:val="595959" w:themeColor="text1" w:themeTint="A6"/>
      <w:sz w:val="16"/>
    </w:rPr>
  </w:style>
  <w:style w:type="character" w:customStyle="1" w:styleId="FootnoteTextChar">
    <w:name w:val="Footnote Text Char"/>
    <w:basedOn w:val="DefaultParagraphFont"/>
    <w:link w:val="FootnoteText"/>
    <w:uiPriority w:val="99"/>
    <w:semiHidden/>
    <w:rsid w:val="00A375F2"/>
    <w:rPr>
      <w:color w:val="595959" w:themeColor="text1" w:themeTint="A6"/>
      <w:sz w:val="16"/>
    </w:rPr>
  </w:style>
  <w:style w:type="character" w:styleId="FootnoteReference">
    <w:name w:val="footnote reference"/>
    <w:basedOn w:val="DefaultParagraphFont"/>
    <w:uiPriority w:val="99"/>
    <w:semiHidden/>
    <w:rsid w:val="005A61F6"/>
    <w:rPr>
      <w:vertAlign w:val="superscript"/>
    </w:rPr>
  </w:style>
  <w:style w:type="table" w:customStyle="1" w:styleId="Clear">
    <w:name w:val="Clear"/>
    <w:basedOn w:val="TableNormal"/>
    <w:uiPriority w:val="99"/>
    <w:locked/>
    <w:rsid w:val="00FA4E29"/>
    <w:pPr>
      <w:spacing w:after="0" w:line="240" w:lineRule="auto"/>
    </w:pPr>
    <w:tblPr>
      <w:tblCellMar>
        <w:left w:w="0" w:type="dxa"/>
        <w:right w:w="0" w:type="dxa"/>
      </w:tblCellMar>
    </w:tblPr>
  </w:style>
  <w:style w:type="character" w:customStyle="1" w:styleId="Heading5Char">
    <w:name w:val="Heading 5 Char"/>
    <w:basedOn w:val="DefaultParagraphFont"/>
    <w:link w:val="Heading5"/>
    <w:uiPriority w:val="1"/>
    <w:semiHidden/>
    <w:rsid w:val="00AA2DB4"/>
    <w:rPr>
      <w:rFonts w:asciiTheme="majorHAnsi" w:hAnsiTheme="majorHAnsi"/>
      <w:b/>
      <w:color w:val="6F427B" w:themeColor="accent1"/>
      <w:szCs w:val="22"/>
    </w:rPr>
  </w:style>
  <w:style w:type="paragraph" w:customStyle="1" w:styleId="LegalHeading1">
    <w:name w:val="Legal Heading 1"/>
    <w:uiPriority w:val="39"/>
    <w:semiHidden/>
    <w:rsid w:val="002A6DAE"/>
    <w:pPr>
      <w:keepNext/>
      <w:numPr>
        <w:numId w:val="9"/>
      </w:numPr>
      <w:spacing w:before="360" w:after="240"/>
    </w:pPr>
    <w:rPr>
      <w:b/>
      <w:bCs/>
      <w:color w:val="6F427B" w:themeColor="accent1"/>
      <w:sz w:val="24"/>
      <w:szCs w:val="32"/>
    </w:rPr>
  </w:style>
  <w:style w:type="paragraph" w:customStyle="1" w:styleId="LegalHeading2">
    <w:name w:val="Legal Heading 2"/>
    <w:basedOn w:val="LegalHeading1"/>
    <w:uiPriority w:val="39"/>
    <w:semiHidden/>
    <w:rsid w:val="009D0F49"/>
    <w:pPr>
      <w:numPr>
        <w:ilvl w:val="1"/>
      </w:numPr>
      <w:spacing w:before="240" w:after="120"/>
    </w:pPr>
    <w:rPr>
      <w:color w:val="3F3F3F" w:themeColor="text2"/>
      <w:sz w:val="20"/>
      <w:szCs w:val="20"/>
    </w:rPr>
  </w:style>
  <w:style w:type="paragraph" w:customStyle="1" w:styleId="LegalHeading3">
    <w:name w:val="Legal Heading 3"/>
    <w:basedOn w:val="LegalHeading2"/>
    <w:uiPriority w:val="39"/>
    <w:semiHidden/>
    <w:rsid w:val="009D0F49"/>
    <w:pPr>
      <w:keepNext w:val="0"/>
      <w:numPr>
        <w:ilvl w:val="2"/>
      </w:numPr>
      <w:spacing w:before="120"/>
    </w:pPr>
    <w:rPr>
      <w:b w:val="0"/>
      <w:bCs w:val="0"/>
    </w:rPr>
  </w:style>
  <w:style w:type="paragraph" w:customStyle="1" w:styleId="Coverdetails">
    <w:name w:val="Cover details"/>
    <w:basedOn w:val="Normal"/>
    <w:uiPriority w:val="39"/>
    <w:semiHidden/>
    <w:rsid w:val="00D47FF5"/>
    <w:pPr>
      <w:spacing w:after="0"/>
      <w:contextualSpacing/>
    </w:pPr>
    <w:rPr>
      <w:color w:val="A5D0CE" w:themeColor="accent3"/>
    </w:rPr>
  </w:style>
  <w:style w:type="paragraph" w:customStyle="1" w:styleId="SectionHeading">
    <w:name w:val="Section Heading"/>
    <w:basedOn w:val="ListParagraph"/>
    <w:uiPriority w:val="1"/>
    <w:rsid w:val="003E47D3"/>
    <w:pPr>
      <w:keepNext/>
      <w:keepLines/>
      <w:spacing w:after="0"/>
      <w:ind w:left="0"/>
      <w:contextualSpacing w:val="0"/>
    </w:pPr>
    <w:rPr>
      <w:color w:val="FFFFFF" w:themeColor="background1"/>
      <w:sz w:val="80"/>
      <w:szCs w:val="44"/>
    </w:rPr>
  </w:style>
  <w:style w:type="paragraph" w:customStyle="1" w:styleId="TableSubhead">
    <w:name w:val="Table Subhead"/>
    <w:basedOn w:val="TableBody"/>
    <w:uiPriority w:val="8"/>
    <w:qFormat/>
    <w:rsid w:val="007036FB"/>
    <w:pPr>
      <w:numPr>
        <w:numId w:val="7"/>
      </w:numPr>
      <w:spacing w:before="80" w:after="40" w:line="240" w:lineRule="auto"/>
    </w:pPr>
    <w:rPr>
      <w:b/>
      <w:color w:val="FFFFFF" w:themeColor="background1"/>
    </w:rPr>
  </w:style>
  <w:style w:type="paragraph" w:styleId="TOC6">
    <w:name w:val="toc 6"/>
    <w:basedOn w:val="Normal"/>
    <w:next w:val="Normal"/>
    <w:autoRedefine/>
    <w:uiPriority w:val="39"/>
    <w:semiHidden/>
    <w:rsid w:val="00213084"/>
    <w:pPr>
      <w:tabs>
        <w:tab w:val="left" w:pos="709"/>
        <w:tab w:val="right" w:pos="10194"/>
      </w:tabs>
      <w:spacing w:after="20"/>
      <w:ind w:left="709" w:hanging="709"/>
    </w:pPr>
    <w:rPr>
      <w:rFonts w:eastAsiaTheme="minorEastAsia"/>
      <w:i/>
      <w:noProof/>
      <w:sz w:val="18"/>
      <w:szCs w:val="22"/>
      <w:lang w:eastAsia="en-AU"/>
    </w:rPr>
  </w:style>
  <w:style w:type="paragraph" w:styleId="TOC5">
    <w:name w:val="toc 5"/>
    <w:basedOn w:val="Normal"/>
    <w:next w:val="Normal"/>
    <w:autoRedefine/>
    <w:uiPriority w:val="39"/>
    <w:semiHidden/>
    <w:rsid w:val="00213084"/>
    <w:pPr>
      <w:tabs>
        <w:tab w:val="left" w:pos="709"/>
        <w:tab w:val="right" w:pos="10204"/>
      </w:tabs>
      <w:spacing w:after="20"/>
      <w:ind w:left="709" w:hanging="709"/>
    </w:pPr>
    <w:rPr>
      <w:rFonts w:eastAsiaTheme="minorEastAsia"/>
      <w:noProof/>
      <w:szCs w:val="22"/>
      <w:lang w:eastAsia="en-AU"/>
    </w:rPr>
  </w:style>
  <w:style w:type="character" w:styleId="Strong">
    <w:name w:val="Strong"/>
    <w:basedOn w:val="DefaultParagraphFont"/>
    <w:uiPriority w:val="22"/>
    <w:semiHidden/>
    <w:qFormat/>
    <w:locked/>
    <w:rsid w:val="00FC06EC"/>
    <w:rPr>
      <w:b/>
      <w:bCs/>
    </w:rPr>
  </w:style>
  <w:style w:type="paragraph" w:customStyle="1" w:styleId="CoverDetailswhite">
    <w:name w:val="Cover Details (white)"/>
    <w:basedOn w:val="Coverdetails"/>
    <w:uiPriority w:val="39"/>
    <w:semiHidden/>
    <w:rsid w:val="00D47FF5"/>
    <w:pPr>
      <w:spacing w:line="240" w:lineRule="auto"/>
    </w:pPr>
    <w:rPr>
      <w:color w:val="FFFFFF" w:themeColor="background1"/>
    </w:rPr>
  </w:style>
  <w:style w:type="paragraph" w:styleId="BodyText">
    <w:name w:val="Body Text"/>
    <w:basedOn w:val="Normal"/>
    <w:link w:val="BodyTextChar"/>
    <w:uiPriority w:val="39"/>
    <w:semiHidden/>
    <w:qFormat/>
    <w:locked/>
    <w:rsid w:val="0002045B"/>
  </w:style>
  <w:style w:type="character" w:customStyle="1" w:styleId="BodyTextChar">
    <w:name w:val="Body Text Char"/>
    <w:basedOn w:val="DefaultParagraphFont"/>
    <w:link w:val="BodyText"/>
    <w:uiPriority w:val="39"/>
    <w:semiHidden/>
    <w:rsid w:val="000239CF"/>
  </w:style>
  <w:style w:type="paragraph" w:customStyle="1" w:styleId="SectionBreak">
    <w:name w:val="Section Break"/>
    <w:basedOn w:val="Normal"/>
    <w:uiPriority w:val="39"/>
    <w:semiHidden/>
    <w:rsid w:val="000A6D8E"/>
    <w:pPr>
      <w:spacing w:after="0" w:line="240" w:lineRule="auto"/>
    </w:pPr>
    <w:rPr>
      <w:sz w:val="2"/>
      <w:lang w:eastAsia="en-AU"/>
    </w:rPr>
  </w:style>
  <w:style w:type="character" w:customStyle="1" w:styleId="NoSpacingChar">
    <w:name w:val="No Spacing Char"/>
    <w:basedOn w:val="DefaultParagraphFont"/>
    <w:link w:val="NoSpacing"/>
    <w:uiPriority w:val="1"/>
    <w:semiHidden/>
    <w:rsid w:val="00F36346"/>
  </w:style>
  <w:style w:type="paragraph" w:customStyle="1" w:styleId="CoverHeadingPurple">
    <w:name w:val="Cover Heading (Purple)"/>
    <w:basedOn w:val="CoverHeading"/>
    <w:uiPriority w:val="39"/>
    <w:semiHidden/>
    <w:rsid w:val="004D6320"/>
    <w:rPr>
      <w:color w:val="6F427B" w:themeColor="accent1"/>
    </w:rPr>
  </w:style>
  <w:style w:type="paragraph" w:customStyle="1" w:styleId="CoverSubtitlewhite">
    <w:name w:val="Cover Subtitle (white)"/>
    <w:basedOn w:val="CoverDate"/>
    <w:uiPriority w:val="39"/>
    <w:semiHidden/>
    <w:rsid w:val="007449C1"/>
    <w:pPr>
      <w:spacing w:after="480" w:line="240" w:lineRule="auto"/>
    </w:pPr>
    <w:rPr>
      <w:sz w:val="40"/>
    </w:rPr>
  </w:style>
  <w:style w:type="paragraph" w:customStyle="1" w:styleId="SmallPrint">
    <w:name w:val="Small Print"/>
    <w:basedOn w:val="Normal"/>
    <w:uiPriority w:val="39"/>
    <w:semiHidden/>
    <w:rsid w:val="000914B4"/>
    <w:rPr>
      <w:sz w:val="18"/>
    </w:rPr>
  </w:style>
  <w:style w:type="paragraph" w:customStyle="1" w:styleId="FooterRHS">
    <w:name w:val="Footer RHS"/>
    <w:basedOn w:val="Footer"/>
    <w:uiPriority w:val="39"/>
    <w:semiHidden/>
    <w:rsid w:val="00E515FF"/>
  </w:style>
  <w:style w:type="paragraph" w:styleId="TOC7">
    <w:name w:val="toc 7"/>
    <w:basedOn w:val="Normal"/>
    <w:next w:val="Normal"/>
    <w:autoRedefine/>
    <w:uiPriority w:val="39"/>
    <w:semiHidden/>
    <w:rsid w:val="00D30FB0"/>
    <w:pPr>
      <w:tabs>
        <w:tab w:val="left" w:pos="1134"/>
        <w:tab w:val="right" w:pos="10194"/>
      </w:tabs>
      <w:spacing w:before="120" w:after="20"/>
      <w:ind w:left="1134" w:hanging="1134"/>
    </w:pPr>
    <w:rPr>
      <w:rFonts w:eastAsiaTheme="minorEastAsia"/>
      <w:b/>
      <w:caps/>
      <w:noProof/>
      <w:color w:val="6F427B" w:themeColor="accent1"/>
      <w:szCs w:val="22"/>
      <w:lang w:eastAsia="en-AU"/>
    </w:rPr>
  </w:style>
  <w:style w:type="paragraph" w:customStyle="1" w:styleId="Note">
    <w:name w:val="Note"/>
    <w:basedOn w:val="Normal"/>
    <w:next w:val="Normal"/>
    <w:uiPriority w:val="9"/>
    <w:qFormat/>
    <w:rsid w:val="009D0F49"/>
    <w:pPr>
      <w:keepLines/>
      <w:numPr>
        <w:ilvl w:val="1"/>
        <w:numId w:val="13"/>
      </w:numPr>
      <w:spacing w:before="60" w:after="60"/>
      <w:ind w:left="567" w:hanging="567"/>
    </w:pPr>
    <w:rPr>
      <w:sz w:val="16"/>
      <w:szCs w:val="18"/>
    </w:rPr>
  </w:style>
  <w:style w:type="paragraph" w:customStyle="1" w:styleId="NoteSourceList1">
    <w:name w:val="NoteSource List1"/>
    <w:basedOn w:val="NoteSourceStandard"/>
    <w:uiPriority w:val="9"/>
    <w:qFormat/>
    <w:rsid w:val="007F1584"/>
    <w:pPr>
      <w:numPr>
        <w:numId w:val="12"/>
      </w:numPr>
    </w:pPr>
  </w:style>
  <w:style w:type="paragraph" w:customStyle="1" w:styleId="NoteSourceStandard">
    <w:name w:val="NoteSource Standard"/>
    <w:basedOn w:val="Normal"/>
    <w:uiPriority w:val="9"/>
    <w:qFormat/>
    <w:rsid w:val="00471CBF"/>
    <w:pPr>
      <w:keepLines/>
      <w:spacing w:before="60" w:after="60"/>
    </w:pPr>
    <w:rPr>
      <w:sz w:val="16"/>
      <w:szCs w:val="18"/>
    </w:rPr>
  </w:style>
  <w:style w:type="paragraph" w:customStyle="1" w:styleId="NoteSourceList2">
    <w:name w:val="NoteSource List2"/>
    <w:basedOn w:val="NoteSourceList1"/>
    <w:uiPriority w:val="9"/>
    <w:rsid w:val="007F1584"/>
    <w:pPr>
      <w:numPr>
        <w:ilvl w:val="1"/>
      </w:numPr>
    </w:pPr>
  </w:style>
  <w:style w:type="paragraph" w:customStyle="1" w:styleId="NoteSourceList3">
    <w:name w:val="NoteSource List3"/>
    <w:basedOn w:val="NoteSourceList2"/>
    <w:uiPriority w:val="9"/>
    <w:rsid w:val="007F1584"/>
    <w:pPr>
      <w:numPr>
        <w:ilvl w:val="2"/>
      </w:numPr>
    </w:pPr>
  </w:style>
  <w:style w:type="paragraph" w:customStyle="1" w:styleId="TableNumberlvl1">
    <w:name w:val="Table Number lvl1"/>
    <w:basedOn w:val="ListParagraph"/>
    <w:uiPriority w:val="7"/>
    <w:qFormat/>
    <w:rsid w:val="007306DA"/>
    <w:pPr>
      <w:numPr>
        <w:numId w:val="14"/>
      </w:numPr>
      <w:tabs>
        <w:tab w:val="left" w:pos="720"/>
      </w:tabs>
      <w:spacing w:before="70" w:after="70" w:line="240" w:lineRule="auto"/>
      <w:contextualSpacing w:val="0"/>
    </w:pPr>
    <w:rPr>
      <w:rFonts w:eastAsia="Segoe UI" w:cs="Times New Roman"/>
      <w:sz w:val="18"/>
      <w:szCs w:val="24"/>
    </w:rPr>
  </w:style>
  <w:style w:type="paragraph" w:customStyle="1" w:styleId="TableNumberlvl2">
    <w:name w:val="Table Number lvl2"/>
    <w:basedOn w:val="TableNumberlvl1"/>
    <w:uiPriority w:val="7"/>
    <w:qFormat/>
    <w:rsid w:val="00717474"/>
    <w:pPr>
      <w:numPr>
        <w:ilvl w:val="1"/>
      </w:numPr>
      <w:ind w:left="568" w:hanging="284"/>
    </w:pPr>
  </w:style>
  <w:style w:type="paragraph" w:customStyle="1" w:styleId="TableBulletlvl2">
    <w:name w:val="Table Bullet lvl2"/>
    <w:basedOn w:val="TableBulletlvl1"/>
    <w:uiPriority w:val="7"/>
    <w:qFormat/>
    <w:rsid w:val="00717474"/>
    <w:pPr>
      <w:numPr>
        <w:ilvl w:val="1"/>
      </w:numPr>
    </w:pPr>
  </w:style>
  <w:style w:type="paragraph" w:customStyle="1" w:styleId="TableBulletlvl1">
    <w:name w:val="Table Bullet lvl1"/>
    <w:basedOn w:val="Normal"/>
    <w:uiPriority w:val="7"/>
    <w:qFormat/>
    <w:rsid w:val="007306DA"/>
    <w:pPr>
      <w:numPr>
        <w:numId w:val="15"/>
      </w:numPr>
      <w:spacing w:before="60" w:after="60"/>
    </w:pPr>
    <w:rPr>
      <w:sz w:val="18"/>
    </w:rPr>
  </w:style>
  <w:style w:type="paragraph" w:styleId="TOC8">
    <w:name w:val="toc 8"/>
    <w:basedOn w:val="Normal"/>
    <w:next w:val="Normal"/>
    <w:autoRedefine/>
    <w:uiPriority w:val="39"/>
    <w:semiHidden/>
    <w:rsid w:val="0053131D"/>
    <w:pPr>
      <w:tabs>
        <w:tab w:val="left" w:pos="1134"/>
        <w:tab w:val="right" w:pos="10194"/>
      </w:tabs>
      <w:spacing w:after="100"/>
      <w:ind w:left="1134" w:hanging="1134"/>
    </w:pPr>
    <w:rPr>
      <w:b/>
      <w:noProof/>
      <w:color w:val="6F427B" w:themeColor="accent1"/>
    </w:rPr>
  </w:style>
  <w:style w:type="paragraph" w:customStyle="1" w:styleId="CoverDatepurple">
    <w:name w:val="Cover Date (purple)"/>
    <w:basedOn w:val="CoverDate"/>
    <w:uiPriority w:val="39"/>
    <w:semiHidden/>
    <w:rsid w:val="00F12E5C"/>
    <w:rPr>
      <w:color w:val="6F427B" w:themeColor="accent1"/>
    </w:rPr>
  </w:style>
  <w:style w:type="paragraph" w:customStyle="1" w:styleId="CoverSubtitle">
    <w:name w:val="Cover Subtitle"/>
    <w:basedOn w:val="CoverSubtitlewhite"/>
    <w:uiPriority w:val="39"/>
    <w:semiHidden/>
    <w:rsid w:val="002B362F"/>
    <w:rPr>
      <w:color w:val="6F427B" w:themeColor="accent1"/>
    </w:rPr>
  </w:style>
  <w:style w:type="paragraph" w:customStyle="1" w:styleId="PlateCaption">
    <w:name w:val="Plate Caption"/>
    <w:basedOn w:val="Normal"/>
    <w:uiPriority w:val="39"/>
    <w:semiHidden/>
    <w:qFormat/>
    <w:rsid w:val="00E311B4"/>
    <w:pPr>
      <w:spacing w:after="0" w:line="240" w:lineRule="auto"/>
    </w:pPr>
    <w:rPr>
      <w:color w:val="6F427B" w:themeColor="accent1"/>
    </w:rPr>
  </w:style>
  <w:style w:type="character" w:customStyle="1" w:styleId="Heading6Char">
    <w:name w:val="Heading 6 Char"/>
    <w:aliases w:val="Appendix Heading 1 (Ctrl + Shift + 1) Char"/>
    <w:basedOn w:val="DefaultParagraphFont"/>
    <w:link w:val="Heading6"/>
    <w:uiPriority w:val="2"/>
    <w:rsid w:val="00A63980"/>
    <w:rPr>
      <w:rFonts w:asciiTheme="majorHAnsi" w:hAnsiTheme="majorHAnsi" w:cs="Arial"/>
      <w:color w:val="6F427B" w:themeColor="accent1"/>
      <w:sz w:val="80"/>
      <w:szCs w:val="44"/>
    </w:rPr>
  </w:style>
  <w:style w:type="character" w:customStyle="1" w:styleId="Heading7Char">
    <w:name w:val="Heading 7 Char"/>
    <w:aliases w:val="Appendix Heading 2  (Ctrl + Shift + 2) Char"/>
    <w:basedOn w:val="DefaultParagraphFont"/>
    <w:link w:val="Heading7"/>
    <w:uiPriority w:val="2"/>
    <w:rsid w:val="00A63980"/>
    <w:rPr>
      <w:rFonts w:asciiTheme="majorHAnsi" w:hAnsiTheme="majorHAnsi" w:cs="Arial"/>
      <w:b/>
      <w:color w:val="6F427B" w:themeColor="accent1"/>
      <w:sz w:val="32"/>
      <w:szCs w:val="44"/>
    </w:rPr>
  </w:style>
  <w:style w:type="paragraph" w:customStyle="1" w:styleId="Spacer">
    <w:name w:val="Spacer"/>
    <w:basedOn w:val="Normal"/>
    <w:uiPriority w:val="39"/>
    <w:semiHidden/>
    <w:rsid w:val="00153DF1"/>
    <w:pPr>
      <w:spacing w:after="0" w:line="240" w:lineRule="auto"/>
    </w:pPr>
    <w:rPr>
      <w:color w:val="404040" w:themeColor="text1" w:themeTint="BF"/>
      <w:sz w:val="2"/>
    </w:rPr>
  </w:style>
  <w:style w:type="paragraph" w:customStyle="1" w:styleId="TableListNumberlvl1">
    <w:name w:val="Table List Number lvl1"/>
    <w:basedOn w:val="ListParagraph"/>
    <w:uiPriority w:val="7"/>
    <w:qFormat/>
    <w:rsid w:val="007036FB"/>
    <w:pPr>
      <w:numPr>
        <w:numId w:val="39"/>
      </w:numPr>
      <w:spacing w:before="80" w:after="100" w:line="240" w:lineRule="auto"/>
      <w:contextualSpacing w:val="0"/>
    </w:pPr>
    <w:rPr>
      <w:rFonts w:eastAsia="Segoe UI" w:cs="Times New Roman"/>
      <w:color w:val="404040" w:themeColor="text1" w:themeTint="BF"/>
      <w:sz w:val="18"/>
      <w:szCs w:val="24"/>
    </w:rPr>
  </w:style>
  <w:style w:type="paragraph" w:customStyle="1" w:styleId="TableListNumberlvl2">
    <w:name w:val="Table List Number lvl2"/>
    <w:basedOn w:val="TableListNumberlvl1"/>
    <w:uiPriority w:val="7"/>
    <w:qFormat/>
    <w:rsid w:val="00153DF1"/>
    <w:pPr>
      <w:numPr>
        <w:ilvl w:val="1"/>
      </w:numPr>
      <w:ind w:left="426" w:hanging="426"/>
    </w:pPr>
    <w:rPr>
      <w:sz w:val="20"/>
    </w:rPr>
  </w:style>
  <w:style w:type="paragraph" w:customStyle="1" w:styleId="SubjectTitle">
    <w:name w:val="Subject Title"/>
    <w:basedOn w:val="Normal"/>
    <w:semiHidden/>
    <w:qFormat/>
    <w:rsid w:val="007F3291"/>
    <w:pPr>
      <w:spacing w:before="240" w:after="240"/>
      <w:contextualSpacing/>
      <w:outlineLvl w:val="0"/>
    </w:pPr>
    <w:rPr>
      <w:rFonts w:asciiTheme="majorHAnsi" w:hAnsiTheme="majorHAnsi"/>
      <w:b/>
      <w:color w:val="6F427B" w:themeColor="accent1"/>
      <w:sz w:val="22"/>
      <w:szCs w:val="22"/>
    </w:rPr>
  </w:style>
  <w:style w:type="paragraph" w:customStyle="1" w:styleId="MemoTitle">
    <w:name w:val="Memo Title"/>
    <w:basedOn w:val="Heading1"/>
    <w:uiPriority w:val="2"/>
    <w:qFormat/>
    <w:rsid w:val="00AE722E"/>
    <w:pPr>
      <w:pageBreakBefore/>
      <w:numPr>
        <w:numId w:val="0"/>
      </w:numPr>
      <w:pBdr>
        <w:top w:val="single" w:sz="4" w:space="15" w:color="C2C2C2" w:themeColor="background2" w:themeShade="E6"/>
      </w:pBdr>
      <w:spacing w:before="0" w:line="240" w:lineRule="auto"/>
    </w:pPr>
    <w:rPr>
      <w:rFonts w:asciiTheme="majorHAnsi" w:eastAsiaTheme="minorEastAsia" w:hAnsiTheme="majorHAnsi" w:cstheme="majorHAnsi"/>
      <w:b w:val="0"/>
      <w:sz w:val="36"/>
      <w:szCs w:val="52"/>
      <w:lang w:eastAsia="en-AU"/>
    </w:rPr>
  </w:style>
  <w:style w:type="paragraph" w:customStyle="1" w:styleId="BodyTextlvl1">
    <w:name w:val="Body Text lvl1"/>
    <w:basedOn w:val="Normal"/>
    <w:qFormat/>
    <w:rsid w:val="005E7B33"/>
    <w:rPr>
      <w:color w:val="808080" w:themeColor="background1" w:themeShade="80"/>
    </w:rPr>
  </w:style>
  <w:style w:type="paragraph" w:customStyle="1" w:styleId="BulletListlvl1">
    <w:name w:val="Bullet List lvl1"/>
    <w:basedOn w:val="Normal"/>
    <w:uiPriority w:val="5"/>
    <w:qFormat/>
    <w:rsid w:val="005E7B33"/>
    <w:pPr>
      <w:ind w:left="1134" w:hanging="283"/>
    </w:pPr>
    <w:rPr>
      <w:rFonts w:eastAsia="Calibri" w:cs="Arial"/>
      <w:lang w:val="en-GB"/>
    </w:rPr>
  </w:style>
  <w:style w:type="table" w:customStyle="1" w:styleId="METServeTableStyle1default1">
    <w:name w:val="METServe Table Style 1 (default)1"/>
    <w:basedOn w:val="TableNormal"/>
    <w:uiPriority w:val="99"/>
    <w:rsid w:val="0031350A"/>
    <w:pPr>
      <w:spacing w:before="60" w:after="60"/>
    </w:pPr>
    <w:rPr>
      <w:color w:val="404040"/>
    </w:rPr>
    <w:tblPr>
      <w:tblStyleRowBandSize w:val="1"/>
      <w:tblStyleColBandSize w:val="1"/>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tcPr>
      <w:vAlign w:val="center"/>
    </w:tcPr>
    <w:tblStylePr w:type="firstRow">
      <w:rPr>
        <w:rFonts w:ascii="Calibri" w:hAnsi="Calibri"/>
        <w:b/>
        <w:i w:val="0"/>
        <w:color w:val="FFFFFF"/>
        <w:sz w:val="22"/>
      </w:rPr>
      <w:tblPr/>
      <w:tcPr>
        <w:tcBorders>
          <w:top w:val="single" w:sz="4" w:space="0" w:color="6F427B"/>
          <w:left w:val="single" w:sz="4" w:space="0" w:color="6F427B"/>
          <w:bottom w:val="nil"/>
          <w:right w:val="single" w:sz="4" w:space="0" w:color="6F427B"/>
          <w:insideH w:val="nil"/>
          <w:insideV w:val="single" w:sz="4" w:space="0" w:color="FFFFFF"/>
          <w:tl2br w:val="nil"/>
          <w:tr2bl w:val="nil"/>
        </w:tcBorders>
        <w:shd w:val="clear" w:color="auto" w:fill="6F427B"/>
      </w:tcPr>
    </w:tblStylePr>
    <w:tblStylePr w:type="lastRow">
      <w:rPr>
        <w:b/>
        <w:color w:val="6F427B"/>
      </w:rPr>
      <w:tblPr/>
      <w:tcPr>
        <w:tcBorders>
          <w:top w:val="single" w:sz="4" w:space="0" w:color="808285"/>
          <w:left w:val="single" w:sz="4" w:space="0" w:color="808285"/>
          <w:bottom w:val="single" w:sz="4" w:space="0" w:color="808285"/>
          <w:right w:val="single" w:sz="4" w:space="0" w:color="808285"/>
          <w:insideH w:val="nil"/>
          <w:insideV w:val="single" w:sz="4" w:space="0" w:color="808285"/>
          <w:tl2br w:val="nil"/>
          <w:tr2bl w:val="nil"/>
        </w:tcBorders>
      </w:tcPr>
    </w:tblStylePr>
    <w:tblStylePr w:type="firstCol">
      <w:rPr>
        <w:b/>
        <w:color w:val="6F427B"/>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3529EF"/>
    <w:pPr>
      <w:spacing w:after="0" w:line="240" w:lineRule="auto"/>
    </w:pPr>
  </w:style>
  <w:style w:type="table" w:customStyle="1" w:styleId="METServeTableStyle1">
    <w:name w:val="METServe Table Style 1"/>
    <w:basedOn w:val="TableNormal"/>
    <w:uiPriority w:val="99"/>
    <w:rsid w:val="00B14B3A"/>
    <w:pPr>
      <w:spacing w:before="60" w:after="60"/>
    </w:p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caps w:val="0"/>
        <w:smallCaps w:val="0"/>
        <w:strike w:val="0"/>
        <w:dstrike w:val="0"/>
        <w:vanish w:val="0"/>
        <w:color w:val="FFFFFF" w:themeColor="background1"/>
        <w:sz w:val="22"/>
        <w:vertAlign w:val="baseline"/>
      </w:rPr>
      <w:tblPr/>
      <w:tcPr>
        <w:shd w:val="clear" w:color="auto" w:fill="6F427B" w:themeFill="accent1"/>
      </w:tcPr>
    </w:tblStylePr>
    <w:tblStylePr w:type="lastRow">
      <w:rPr>
        <w:rFonts w:asciiTheme="minorHAnsi" w:hAnsiTheme="minorHAnsi"/>
        <w:b/>
        <w:i w:val="0"/>
        <w:color w:val="6F427B" w:themeColor="accent1"/>
      </w:rPr>
      <w:tblPr/>
      <w:tcPr>
        <w:tcBorders>
          <w:top w:val="single" w:sz="8" w:space="0" w:color="3F3F3F" w:themeColor="text2"/>
          <w:left w:val="nil"/>
          <w:bottom w:val="single" w:sz="8" w:space="0" w:color="3F3F3F" w:themeColor="text2"/>
          <w:right w:val="nil"/>
          <w:insideH w:val="nil"/>
          <w:insideV w:val="nil"/>
          <w:tl2br w:val="nil"/>
          <w:tr2bl w:val="nil"/>
        </w:tcBorders>
      </w:tcPr>
    </w:tblStylePr>
    <w:tblStylePr w:type="firstCol">
      <w:rPr>
        <w:rFonts w:asciiTheme="minorHAnsi" w:hAnsiTheme="minorHAnsi"/>
        <w:b/>
        <w:i w:val="0"/>
        <w:color w:val="6F427B" w:themeColor="accent1"/>
      </w:rPr>
    </w:tblStylePr>
    <w:tblStylePr w:type="band1Vert">
      <w:rPr>
        <w:rFonts w:asciiTheme="minorHAnsi" w:hAnsiTheme="minorHAnsi"/>
      </w:rPr>
      <w:tblPr/>
      <w:tcPr>
        <w:shd w:val="clear" w:color="auto" w:fill="F2F2F2" w:themeFill="background1" w:themeFillShade="F2"/>
      </w:tcPr>
    </w:tblStylePr>
    <w:tblStylePr w:type="band2Vert">
      <w:rPr>
        <w:rFonts w:asciiTheme="minorHAnsi" w:hAnsiTheme="minorHAnsi"/>
      </w:rPr>
    </w:tblStylePr>
    <w:tblStylePr w:type="band1Horz">
      <w:rPr>
        <w:rFonts w:asciiTheme="minorHAnsi" w:hAnsiTheme="minorHAnsi"/>
      </w:rPr>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tblStylePr w:type="band2Horz">
      <w:rPr>
        <w:rFonts w:asciiTheme="minorHAnsi" w:hAnsiTheme="minorHAnsi"/>
      </w:rPr>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tcPr>
    </w:tblStylePr>
  </w:style>
  <w:style w:type="paragraph" w:customStyle="1" w:styleId="VIBulletL1">
    <w:name w:val="VIBulletL1"/>
    <w:qFormat/>
    <w:rsid w:val="00B14B3A"/>
    <w:pPr>
      <w:numPr>
        <w:numId w:val="50"/>
      </w:numPr>
      <w:spacing w:line="240" w:lineRule="auto"/>
      <w:jc w:val="both"/>
    </w:pPr>
    <w:rPr>
      <w:rFonts w:ascii="DINPro" w:hAnsi="DINPro"/>
      <w:color w:val="282F44"/>
      <w:szCs w:val="22"/>
      <w:lang w:val="en-US"/>
    </w:rPr>
  </w:style>
  <w:style w:type="paragraph" w:customStyle="1" w:styleId="VIBulletL2">
    <w:name w:val="VIBulletL2"/>
    <w:qFormat/>
    <w:rsid w:val="00B14B3A"/>
    <w:pPr>
      <w:numPr>
        <w:ilvl w:val="1"/>
        <w:numId w:val="50"/>
      </w:numPr>
      <w:spacing w:line="240" w:lineRule="auto"/>
      <w:jc w:val="both"/>
    </w:pPr>
    <w:rPr>
      <w:rFonts w:ascii="DINPro" w:hAnsi="DINPro"/>
      <w:color w:val="282F44"/>
      <w:szCs w:val="22"/>
      <w:lang w:val="en-US"/>
    </w:rPr>
  </w:style>
  <w:style w:type="paragraph" w:customStyle="1" w:styleId="VIBulletL3">
    <w:name w:val="VIBulletL3"/>
    <w:qFormat/>
    <w:rsid w:val="00B14B3A"/>
    <w:pPr>
      <w:numPr>
        <w:ilvl w:val="2"/>
        <w:numId w:val="50"/>
      </w:numPr>
      <w:spacing w:line="240" w:lineRule="auto"/>
      <w:jc w:val="both"/>
    </w:pPr>
    <w:rPr>
      <w:rFonts w:ascii="DINPro" w:hAnsi="DINPro"/>
      <w:color w:val="282F4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80227">
      <w:bodyDiv w:val="1"/>
      <w:marLeft w:val="0"/>
      <w:marRight w:val="0"/>
      <w:marTop w:val="0"/>
      <w:marBottom w:val="0"/>
      <w:divBdr>
        <w:top w:val="none" w:sz="0" w:space="0" w:color="auto"/>
        <w:left w:val="none" w:sz="0" w:space="0" w:color="auto"/>
        <w:bottom w:val="none" w:sz="0" w:space="0" w:color="auto"/>
        <w:right w:val="none" w:sz="0" w:space="0" w:color="auto"/>
      </w:divBdr>
    </w:div>
    <w:div w:id="18745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M_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D7955E13C47DDA19B364A5981AEAB"/>
        <w:category>
          <w:name w:val="General"/>
          <w:gallery w:val="placeholder"/>
        </w:category>
        <w:types>
          <w:type w:val="bbPlcHdr"/>
        </w:types>
        <w:behaviors>
          <w:behavior w:val="content"/>
        </w:behaviors>
        <w:guid w:val="{011232CF-B3E4-4212-9DE1-B2F775D38C96}"/>
      </w:docPartPr>
      <w:docPartBody>
        <w:p w:rsidR="00B10105" w:rsidRDefault="00916882">
          <w:pPr>
            <w:pStyle w:val="35AD7955E13C47DDA19B364A5981AEAB"/>
          </w:pPr>
          <w:r w:rsidRPr="004D6320">
            <w:rPr>
              <w:rStyle w:val="PlaceholderText"/>
              <w:color w:val="44546A" w:themeColor="text2"/>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Cambria"/>
    <w:charset w:val="00"/>
    <w:family w:val="auto"/>
    <w:pitch w:val="variable"/>
    <w:sig w:usb0="00000001"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82D49"/>
    <w:multiLevelType w:val="multilevel"/>
    <w:tmpl w:val="1B2A8614"/>
    <w:lvl w:ilvl="0">
      <w:start w:val="1"/>
      <w:numFmt w:val="decimal"/>
      <w:pStyle w:val="Heading1"/>
      <w:lvlText w:val="%1"/>
      <w:lvlJc w:val="left"/>
      <w:pPr>
        <w:ind w:left="851" w:hanging="851"/>
      </w:pPr>
      <w:rPr>
        <w:rFonts w:asciiTheme="majorHAnsi" w:hAnsiTheme="majorHAnsi" w:hint="default"/>
        <w:b/>
        <w:i w:val="0"/>
        <w:color w:val="4472C4" w:themeColor="accent1"/>
        <w:u w:color="FFFFFF" w:themeColor="background1"/>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95150965">
    <w:abstractNumId w:val="0"/>
    <w:lvlOverride w:ilvl="0">
      <w:lvl w:ilvl="0">
        <w:start w:val="1"/>
        <w:numFmt w:val="decimal"/>
        <w:pStyle w:val="Heading1"/>
        <w:lvlText w:val="%1"/>
        <w:lvlJc w:val="left"/>
        <w:pPr>
          <w:ind w:left="567" w:hanging="567"/>
        </w:pPr>
        <w:rPr>
          <w:rFonts w:asciiTheme="majorHAnsi" w:hAnsiTheme="majorHAnsi" w:hint="default"/>
          <w:b/>
          <w:i w:val="0"/>
          <w:color w:val="4472C4" w:themeColor="accent1"/>
          <w:u w:color="FFFFFF" w:themeColor="background1"/>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567" w:hanging="567"/>
        </w:pPr>
        <w:rPr>
          <w:rFonts w:hint="default"/>
        </w:rPr>
      </w:lvl>
    </w:lvlOverride>
    <w:lvlOverride w:ilvl="3">
      <w:lvl w:ilvl="3">
        <w:start w:val="1"/>
        <w:numFmt w:val="decimal"/>
        <w:pStyle w:val="Heading4"/>
        <w:lvlText w:val="%1.%2.%3.%4"/>
        <w:lvlJc w:val="left"/>
        <w:pPr>
          <w:ind w:left="567"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82"/>
    <w:rsid w:val="003673C5"/>
    <w:rsid w:val="00440E42"/>
    <w:rsid w:val="00916882"/>
    <w:rsid w:val="00B10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Alt + Ctrl + 1)"/>
    <w:basedOn w:val="Normal"/>
    <w:next w:val="Normal"/>
    <w:link w:val="Heading1Char"/>
    <w:uiPriority w:val="1"/>
    <w:qFormat/>
    <w:pPr>
      <w:keepNext/>
      <w:keepLines/>
      <w:numPr>
        <w:numId w:val="1"/>
      </w:numPr>
      <w:spacing w:before="240" w:after="120" w:line="264" w:lineRule="auto"/>
      <w:outlineLvl w:val="0"/>
    </w:pPr>
    <w:rPr>
      <w:rFonts w:eastAsiaTheme="minorHAnsi"/>
      <w:b/>
      <w:color w:val="4472C4" w:themeColor="accent1"/>
      <w:kern w:val="0"/>
      <w:sz w:val="24"/>
      <w:szCs w:val="36"/>
      <w:lang w:eastAsia="en-US"/>
      <w14:ligatures w14:val="none"/>
    </w:rPr>
  </w:style>
  <w:style w:type="paragraph" w:styleId="Heading2">
    <w:name w:val="heading 2"/>
    <w:aliases w:val="Heading 2 (Alt + Ctrl + 2)"/>
    <w:basedOn w:val="Normal"/>
    <w:next w:val="Normal"/>
    <w:link w:val="Heading2Char"/>
    <w:uiPriority w:val="1"/>
    <w:qFormat/>
    <w:pPr>
      <w:keepNext/>
      <w:keepLines/>
      <w:numPr>
        <w:ilvl w:val="1"/>
        <w:numId w:val="1"/>
      </w:numPr>
      <w:spacing w:before="240" w:after="120" w:line="264" w:lineRule="auto"/>
      <w:contextualSpacing/>
      <w:outlineLvl w:val="1"/>
    </w:pPr>
    <w:rPr>
      <w:rFonts w:eastAsiaTheme="minorHAnsi"/>
      <w:b/>
      <w:bCs/>
      <w:color w:val="4472C4" w:themeColor="accent1"/>
      <w:kern w:val="0"/>
      <w:szCs w:val="26"/>
      <w:lang w:eastAsia="en-US"/>
      <w14:ligatures w14:val="none"/>
    </w:rPr>
  </w:style>
  <w:style w:type="paragraph" w:styleId="Heading3">
    <w:name w:val="heading 3"/>
    <w:aliases w:val="Heading 3 (Alt + Ctrl + 3)"/>
    <w:basedOn w:val="Normal"/>
    <w:next w:val="Normal"/>
    <w:link w:val="Heading3Char"/>
    <w:uiPriority w:val="1"/>
    <w:qFormat/>
    <w:pPr>
      <w:keepNext/>
      <w:keepLines/>
      <w:numPr>
        <w:ilvl w:val="2"/>
        <w:numId w:val="1"/>
      </w:numPr>
      <w:spacing w:before="240" w:after="120" w:line="264" w:lineRule="auto"/>
      <w:contextualSpacing/>
      <w:outlineLvl w:val="2"/>
    </w:pPr>
    <w:rPr>
      <w:rFonts w:asciiTheme="majorHAnsi" w:eastAsiaTheme="minorHAnsi" w:hAnsiTheme="majorHAnsi"/>
      <w:b/>
      <w:bCs/>
      <w:color w:val="4472C4" w:themeColor="accent1"/>
      <w:kern w:val="0"/>
      <w:sz w:val="20"/>
      <w:lang w:eastAsia="en-US"/>
      <w14:ligatures w14:val="none"/>
    </w:rPr>
  </w:style>
  <w:style w:type="paragraph" w:styleId="Heading4">
    <w:name w:val="heading 4"/>
    <w:aliases w:val="Heading 4 (Alt + Ctrl + 4)"/>
    <w:basedOn w:val="Heading3"/>
    <w:next w:val="Normal"/>
    <w:link w:val="Heading4Char"/>
    <w:uiPriority w:val="1"/>
    <w:qFormat/>
    <w:pPr>
      <w:numPr>
        <w:ilvl w:val="3"/>
      </w:numPr>
      <w:ind w:left="851" w:hanging="851"/>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character" w:customStyle="1" w:styleId="Heading1Char">
    <w:name w:val="Heading 1 Char"/>
    <w:aliases w:val="Heading 1 (Alt + Ctrl + 1) Char"/>
    <w:basedOn w:val="DefaultParagraphFont"/>
    <w:link w:val="Heading1"/>
    <w:uiPriority w:val="1"/>
    <w:rPr>
      <w:rFonts w:eastAsiaTheme="minorHAnsi"/>
      <w:b/>
      <w:color w:val="4472C4" w:themeColor="accent1"/>
      <w:kern w:val="0"/>
      <w:sz w:val="24"/>
      <w:szCs w:val="36"/>
      <w:lang w:eastAsia="en-US"/>
      <w14:ligatures w14:val="none"/>
    </w:rPr>
  </w:style>
  <w:style w:type="character" w:customStyle="1" w:styleId="Heading2Char">
    <w:name w:val="Heading 2 Char"/>
    <w:aliases w:val="Heading 2 (Alt + Ctrl + 2) Char"/>
    <w:basedOn w:val="DefaultParagraphFont"/>
    <w:link w:val="Heading2"/>
    <w:uiPriority w:val="1"/>
    <w:rPr>
      <w:rFonts w:eastAsiaTheme="minorHAnsi"/>
      <w:b/>
      <w:bCs/>
      <w:color w:val="4472C4" w:themeColor="accent1"/>
      <w:kern w:val="0"/>
      <w:szCs w:val="26"/>
      <w:lang w:eastAsia="en-US"/>
      <w14:ligatures w14:val="none"/>
    </w:rPr>
  </w:style>
  <w:style w:type="character" w:customStyle="1" w:styleId="Heading3Char">
    <w:name w:val="Heading 3 Char"/>
    <w:aliases w:val="Heading 3 (Alt + Ctrl + 3) Char"/>
    <w:basedOn w:val="DefaultParagraphFont"/>
    <w:link w:val="Heading3"/>
    <w:uiPriority w:val="1"/>
    <w:rPr>
      <w:rFonts w:asciiTheme="majorHAnsi" w:eastAsiaTheme="minorHAnsi" w:hAnsiTheme="majorHAnsi"/>
      <w:b/>
      <w:bCs/>
      <w:color w:val="4472C4" w:themeColor="accent1"/>
      <w:kern w:val="0"/>
      <w:sz w:val="20"/>
      <w:lang w:eastAsia="en-US"/>
      <w14:ligatures w14:val="none"/>
    </w:rPr>
  </w:style>
  <w:style w:type="character" w:customStyle="1" w:styleId="Heading4Char">
    <w:name w:val="Heading 4 Char"/>
    <w:aliases w:val="Heading 4 (Alt + Ctrl + 4) Char"/>
    <w:basedOn w:val="DefaultParagraphFont"/>
    <w:link w:val="Heading4"/>
    <w:uiPriority w:val="1"/>
    <w:rPr>
      <w:rFonts w:asciiTheme="majorHAnsi" w:eastAsiaTheme="minorHAnsi" w:hAnsiTheme="majorHAnsi"/>
      <w:bCs/>
      <w:color w:val="4472C4" w:themeColor="accent1"/>
      <w:kern w:val="0"/>
      <w:sz w:val="20"/>
      <w:lang w:eastAsia="en-US"/>
      <w14:ligatures w14:val="none"/>
    </w:rPr>
  </w:style>
  <w:style w:type="paragraph" w:customStyle="1" w:styleId="35AD7955E13C47DDA19B364A5981AEAB">
    <w:name w:val="35AD7955E13C47DDA19B364A5981A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TServe">
      <a:dk1>
        <a:sysClr val="windowText" lastClr="000000"/>
      </a:dk1>
      <a:lt1>
        <a:srgbClr val="FFFFFF"/>
      </a:lt1>
      <a:dk2>
        <a:srgbClr val="3F3F3F"/>
      </a:dk2>
      <a:lt2>
        <a:srgbClr val="D8D8D8"/>
      </a:lt2>
      <a:accent1>
        <a:srgbClr val="6F427B"/>
      </a:accent1>
      <a:accent2>
        <a:srgbClr val="A179E1"/>
      </a:accent2>
      <a:accent3>
        <a:srgbClr val="A5D0CE"/>
      </a:accent3>
      <a:accent4>
        <a:srgbClr val="B31570"/>
      </a:accent4>
      <a:accent5>
        <a:srgbClr val="F5E232"/>
      </a:accent5>
      <a:accent6>
        <a:srgbClr val="F79433"/>
      </a:accent6>
      <a:hlink>
        <a:srgbClr val="6F427B"/>
      </a:hlink>
      <a:folHlink>
        <a:srgbClr val="6F427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noFill/>
          <a:miter lim="800000"/>
          <a:headEnd/>
          <a:tailEnd/>
        </a:ln>
      </a:spPr>
      <a:bodyPr rot="0" vert="horz" wrap="square" lIns="540000" tIns="0" rIns="540000" bIns="180000" anchor="b"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Title>Vulcan South Terrestrial</Title>
  <Subtitle/>
  <RadixID/>
  <Date>2023-07-21T00:00:00</Date>
  <ClientName/>
</root>
</file>

<file path=customXml/item3.xml><?xml version="1.0" encoding="utf-8"?>
<ct:contentTypeSchema xmlns:ct="http://schemas.microsoft.com/office/2006/metadata/contentType" xmlns:ma="http://schemas.microsoft.com/office/2006/metadata/properties/metaAttributes" ct:_="" ma:_="" ma:contentTypeName="Document" ma:contentTypeID="0x010100E79AE1762D581A43A92E6C916D07AB2A" ma:contentTypeVersion="4" ma:contentTypeDescription="Create a new document." ma:contentTypeScope="" ma:versionID="fddfb7c26bceae38d68d36e56d582dd9">
  <xsd:schema xmlns:xsd="http://www.w3.org/2001/XMLSchema" xmlns:xs="http://www.w3.org/2001/XMLSchema" xmlns:p="http://schemas.microsoft.com/office/2006/metadata/properties" xmlns:ns2="14fb97d2-8f2a-4cf6-a476-390d0df568e4" xmlns:ns3="80846b52-961d-4faa-a727-f0cd65192874" xmlns:ns4="41377ad6-8c8d-4e1e-b06c-fab0713583f9" targetNamespace="http://schemas.microsoft.com/office/2006/metadata/properties" ma:root="true" ma:fieldsID="d8cf8773124febf62bc2d569d0df42f7" ns2:_="" ns3:_="" ns4:_="">
    <xsd:import namespace="14fb97d2-8f2a-4cf6-a476-390d0df568e4"/>
    <xsd:import namespace="80846b52-961d-4faa-a727-f0cd65192874"/>
    <xsd:import namespace="41377ad6-8c8d-4e1e-b06c-fab0713583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b97d2-8f2a-4cf6-a476-390d0df56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46b52-961d-4faa-a727-f0cd65192874"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77ad6-8c8d-4e1e-b06c-fab0713583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7b5bd6-20d9-44e8-954e-648a5a400a19}" ma:internalName="TaxCatchAll" ma:showField="CatchAllData" ma:web="41377ad6-8c8d-4e1e-b06c-fab071358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377ad6-8c8d-4e1e-b06c-fab0713583f9" xsi:nil="true"/>
    <lcf76f155ced4ddcb4097134ff3c332f xmlns="80846b52-961d-4faa-a727-f0cd651928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BD823-2025-4474-89AD-73196B03B983}">
  <ds:schemaRefs>
    <ds:schemaRef ds:uri="http://schemas.openxmlformats.org/officeDocument/2006/bibliography"/>
  </ds:schemaRefs>
</ds:datastoreItem>
</file>

<file path=customXml/itemProps2.xml><?xml version="1.0" encoding="utf-8"?>
<ds:datastoreItem xmlns:ds="http://schemas.openxmlformats.org/officeDocument/2006/customXml" ds:itemID="{19FF9E5E-D6B6-44BA-AD18-B51D7DA70451}">
  <ds:schemaRefs/>
</ds:datastoreItem>
</file>

<file path=customXml/itemProps3.xml><?xml version="1.0" encoding="utf-8"?>
<ds:datastoreItem xmlns:ds="http://schemas.openxmlformats.org/officeDocument/2006/customXml" ds:itemID="{F3A46F0B-3F5C-4753-8FF3-4CB11DAD02BC}"/>
</file>

<file path=customXml/itemProps4.xml><?xml version="1.0" encoding="utf-8"?>
<ds:datastoreItem xmlns:ds="http://schemas.openxmlformats.org/officeDocument/2006/customXml" ds:itemID="{E7FF0917-04E5-42D4-BF05-91DFF906BBA8}"/>
</file>

<file path=customXml/itemProps5.xml><?xml version="1.0" encoding="utf-8"?>
<ds:datastoreItem xmlns:ds="http://schemas.openxmlformats.org/officeDocument/2006/customXml" ds:itemID="{0D2FC70F-9D69-4585-9CCF-AFEF8C476377}"/>
</file>

<file path=docProps/app.xml><?xml version="1.0" encoding="utf-8"?>
<Properties xmlns="http://schemas.openxmlformats.org/officeDocument/2006/extended-properties" xmlns:vt="http://schemas.openxmlformats.org/officeDocument/2006/docPropsVTypes">
  <Template>M_Memo</Template>
  <TotalTime>25</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Terrestrial ecology mitigation measures Vulcan South EPBC referral</vt:lpstr>
    </vt:vector>
  </TitlesOfParts>
  <Company>METServe</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Terrestrial ecology mitigation measures Vulcan South EPBC referral</dc:title>
  <dc:subject/>
  <dc:creator>Laura Morgan</dc:creator>
  <cp:keywords/>
  <dc:description/>
  <cp:lastModifiedBy>Laura Morgan</cp:lastModifiedBy>
  <cp:revision>26</cp:revision>
  <cp:lastPrinted>2019-04-05T05:35:00Z</cp:lastPrinted>
  <dcterms:created xsi:type="dcterms:W3CDTF">2023-07-20T04:26:00Z</dcterms:created>
  <dcterms:modified xsi:type="dcterms:W3CDTF">2023-11-14T01:09:00Z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0x010100E79AE1762D581A43A92E6C916D07AB2A</vt:lpwstr>
  </property>
  <property fmtid="{D5CDD505-2E9C-101B-9397-08002B2CF9AE}" pid="3" name="MediaServiceImageTags">
    <vt:lpwstr/>
  </property>
  <property fmtid="{D5CDD505-2E9C-101B-9397-08002B2CF9AE}" pid="11" name="Brief Description">
    <vt:lpwstr>Surface water mitigation measures</vt:lpwstr>
  </property>
  <property fmtid="{D5CDD505-2E9C-101B-9397-08002B2CF9AE}" pid="12" name="Link">
    <vt:lpwstr>, </vt:lpwstr>
  </property>
  <property fmtid="{D5CDD505-2E9C-101B-9397-08002B2CF9AE}" pid="13" name="Order">
    <vt:r8>0</vt:r8>
  </property>
</Properties>
</file>