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A85FE" w14:textId="77777777" w:rsidR="00C352D4" w:rsidRPr="00C352D4" w:rsidRDefault="00C352D4" w:rsidP="00C352D4">
      <w:pPr>
        <w:autoSpaceDE w:val="0"/>
        <w:autoSpaceDN w:val="0"/>
        <w:adjustRightInd w:val="0"/>
        <w:spacing w:after="280"/>
        <w:rPr>
          <w:rFonts w:ascii="Arial" w:hAnsi="Arial" w:cs="Arial"/>
          <w:b/>
          <w:bCs/>
          <w:color w:val="000000"/>
          <w:sz w:val="28"/>
          <w:szCs w:val="28"/>
          <w:lang w:val="en-GB"/>
        </w:rPr>
      </w:pPr>
      <w:r w:rsidRPr="00C352D4">
        <w:rPr>
          <w:rFonts w:ascii="Arial" w:hAnsi="Arial" w:cs="Arial"/>
          <w:b/>
          <w:bCs/>
          <w:color w:val="000000"/>
          <w:sz w:val="28"/>
          <w:szCs w:val="28"/>
          <w:lang w:val="en-GB"/>
        </w:rPr>
        <w:t>Overview</w:t>
      </w:r>
    </w:p>
    <w:p w14:paraId="48932B27" w14:textId="77777777" w:rsidR="00C352D4" w:rsidRPr="00C352D4" w:rsidRDefault="00C352D4" w:rsidP="00C352D4">
      <w:pPr>
        <w:autoSpaceDE w:val="0"/>
        <w:autoSpaceDN w:val="0"/>
        <w:adjustRightInd w:val="0"/>
        <w:spacing w:after="240"/>
        <w:rPr>
          <w:rFonts w:ascii="Arial" w:hAnsi="Arial" w:cs="Arial"/>
          <w:color w:val="000000"/>
          <w:sz w:val="22"/>
          <w:szCs w:val="22"/>
          <w:lang w:val="en-GB"/>
        </w:rPr>
      </w:pPr>
      <w:r w:rsidRPr="00C352D4">
        <w:rPr>
          <w:rFonts w:ascii="Arial" w:hAnsi="Arial" w:cs="Arial"/>
          <w:color w:val="000000"/>
          <w:sz w:val="22"/>
          <w:szCs w:val="22"/>
          <w:lang w:val="en-GB"/>
        </w:rPr>
        <w:t>The Mt Rawdon Pumped Hydro Project (the Project) is a joint venture between Mt Rawdon Operations Pty Ltd (a wholly owned subsidiary of Evolution Mining Ltd), as the current owner and operator of the Mt Rawdon gold mine, and ICA Investment Services Pty Ltd as trustee for the Mt Rawdon Energy Trust, a wholly owned subsidiary of ICA Partners Pty Ltd.</w:t>
      </w:r>
    </w:p>
    <w:p w14:paraId="50EB54C1" w14:textId="45C2296F" w:rsidR="00C352D4" w:rsidRDefault="00C352D4" w:rsidP="0044261E">
      <w:pPr>
        <w:rPr>
          <w:rFonts w:ascii="Arial" w:hAnsi="Arial" w:cs="Arial"/>
          <w:color w:val="000000"/>
          <w:sz w:val="22"/>
          <w:szCs w:val="22"/>
          <w:lang w:val="en-GB"/>
        </w:rPr>
      </w:pPr>
      <w:r w:rsidRPr="00C352D4">
        <w:rPr>
          <w:rFonts w:ascii="Arial" w:hAnsi="Arial" w:cs="Arial"/>
          <w:color w:val="000000"/>
          <w:sz w:val="22"/>
          <w:szCs w:val="22"/>
          <w:lang w:val="en-GB"/>
        </w:rPr>
        <w:t xml:space="preserve">The Project is located 75 km southwest of Bundaberg and approximately 20 km southeast of Mount Perry (see </w:t>
      </w:r>
      <w:proofErr w:type="spellStart"/>
      <w:r w:rsidR="0044261E" w:rsidRPr="0044261E">
        <w:rPr>
          <w:rFonts w:ascii="Arial" w:hAnsi="Arial" w:cs="Arial"/>
          <w:color w:val="000000"/>
          <w:sz w:val="22"/>
          <w:szCs w:val="22"/>
          <w:lang w:val="en-GB"/>
        </w:rPr>
        <w:t>Att</w:t>
      </w:r>
      <w:proofErr w:type="spellEnd"/>
      <w:r w:rsidR="00334D75">
        <w:rPr>
          <w:rFonts w:ascii="Arial" w:hAnsi="Arial" w:cs="Arial"/>
          <w:color w:val="000000"/>
          <w:sz w:val="22"/>
          <w:szCs w:val="22"/>
          <w:lang w:val="en-GB"/>
        </w:rPr>
        <w:t xml:space="preserve"> C - </w:t>
      </w:r>
      <w:r w:rsidR="0044261E" w:rsidRPr="0044261E">
        <w:rPr>
          <w:rFonts w:ascii="Arial" w:hAnsi="Arial" w:cs="Arial"/>
          <w:color w:val="000000"/>
          <w:sz w:val="22"/>
          <w:szCs w:val="22"/>
          <w:lang w:val="en-GB"/>
        </w:rPr>
        <w:t>Mt Rawdon Pumped Hydro Project - figures,</w:t>
      </w:r>
      <w:r w:rsidR="0044261E">
        <w:rPr>
          <w:rFonts w:ascii="Arial" w:hAnsi="Arial" w:cs="Arial"/>
          <w:color w:val="000000"/>
          <w:sz w:val="22"/>
          <w:szCs w:val="22"/>
          <w:lang w:val="en-GB"/>
        </w:rPr>
        <w:t xml:space="preserve"> </w:t>
      </w:r>
      <w:r w:rsidRPr="00C352D4">
        <w:rPr>
          <w:rFonts w:ascii="Arial" w:hAnsi="Arial" w:cs="Arial"/>
          <w:color w:val="000000"/>
          <w:sz w:val="22"/>
          <w:szCs w:val="22"/>
          <w:lang w:val="en-GB"/>
        </w:rPr>
        <w:t>Figure 1, page 2).</w:t>
      </w:r>
    </w:p>
    <w:p w14:paraId="19235F3F" w14:textId="77777777" w:rsidR="0044261E" w:rsidRPr="00C352D4" w:rsidRDefault="0044261E" w:rsidP="0044261E">
      <w:pPr>
        <w:rPr>
          <w:rFonts w:ascii="Arial" w:hAnsi="Arial" w:cs="Arial"/>
          <w:color w:val="000000"/>
          <w:sz w:val="22"/>
          <w:szCs w:val="22"/>
          <w:lang w:val="en-GB"/>
        </w:rPr>
      </w:pPr>
    </w:p>
    <w:p w14:paraId="6F1F44EE" w14:textId="77777777" w:rsidR="00C352D4" w:rsidRPr="00C352D4" w:rsidRDefault="00C352D4" w:rsidP="00C352D4">
      <w:pPr>
        <w:autoSpaceDE w:val="0"/>
        <w:autoSpaceDN w:val="0"/>
        <w:adjustRightInd w:val="0"/>
        <w:spacing w:after="240"/>
        <w:rPr>
          <w:rFonts w:ascii="Arial" w:hAnsi="Arial" w:cs="Arial"/>
          <w:color w:val="000000"/>
          <w:sz w:val="22"/>
          <w:szCs w:val="22"/>
          <w:lang w:val="en-GB"/>
        </w:rPr>
      </w:pPr>
      <w:r w:rsidRPr="00C352D4">
        <w:rPr>
          <w:rFonts w:ascii="Arial" w:hAnsi="Arial" w:cs="Arial"/>
          <w:color w:val="000000"/>
          <w:sz w:val="22"/>
          <w:szCs w:val="22"/>
          <w:lang w:val="en-GB"/>
        </w:rPr>
        <w:t>The Project involves the creation of a pumped hydro electricity generation plant through the repurposing of the pit created by the existing Mt Rawdon gold mine. The Project will store electricity generated by variable forms of renewable generation (such as solar photovoltaic and wind power), by using it to pump water to the upper storage and releasing it back into the grid (by release to the lower storage) at times of high electricity demand or low renewable electricity generation. The Project will facilitate increased renewable energy generation in Queensland, while also offering ancillary services to assist with grid stability and will provide a portion of the 9 to 16GW of dispatchable electricity the Australian Energy Market Operator has forecast as likely to be needed by 2040.  </w:t>
      </w:r>
    </w:p>
    <w:p w14:paraId="1DA44FFB" w14:textId="77777777" w:rsidR="00C352D4" w:rsidRPr="00C352D4" w:rsidRDefault="00C352D4" w:rsidP="00C352D4">
      <w:pPr>
        <w:autoSpaceDE w:val="0"/>
        <w:autoSpaceDN w:val="0"/>
        <w:adjustRightInd w:val="0"/>
        <w:spacing w:after="240"/>
        <w:rPr>
          <w:rFonts w:ascii="Arial" w:hAnsi="Arial" w:cs="Arial"/>
          <w:color w:val="000000"/>
          <w:sz w:val="22"/>
          <w:szCs w:val="22"/>
          <w:lang w:val="en-GB"/>
        </w:rPr>
      </w:pPr>
      <w:r w:rsidRPr="00C352D4">
        <w:rPr>
          <w:rFonts w:ascii="Arial" w:hAnsi="Arial" w:cs="Arial"/>
          <w:color w:val="000000"/>
          <w:sz w:val="22"/>
          <w:szCs w:val="22"/>
          <w:lang w:val="en-GB"/>
        </w:rPr>
        <w:t>The proposed facility is likely to have an energy storage capacity of up to 20,000 MWh, allowing for up to 40 hours of continuous generation at 500 MW/hr, 20 hours of continuous generation at 1,000 MW/hr or 10 hours of generation at 2,000MW/hr. The final configuration and staging of capacity will be driven by market demand. </w:t>
      </w:r>
    </w:p>
    <w:p w14:paraId="439D0ADA" w14:textId="77777777" w:rsidR="00C352D4" w:rsidRPr="00C352D4" w:rsidRDefault="00C352D4" w:rsidP="00C352D4">
      <w:pPr>
        <w:autoSpaceDE w:val="0"/>
        <w:autoSpaceDN w:val="0"/>
        <w:adjustRightInd w:val="0"/>
        <w:spacing w:after="280"/>
        <w:rPr>
          <w:rFonts w:ascii="Arial" w:hAnsi="Arial" w:cs="Arial"/>
          <w:b/>
          <w:bCs/>
          <w:color w:val="000000"/>
          <w:sz w:val="28"/>
          <w:szCs w:val="28"/>
          <w:lang w:val="en-GB"/>
        </w:rPr>
      </w:pPr>
      <w:r w:rsidRPr="00C352D4">
        <w:rPr>
          <w:rFonts w:ascii="Arial" w:hAnsi="Arial" w:cs="Arial"/>
          <w:b/>
          <w:bCs/>
          <w:color w:val="000000"/>
          <w:sz w:val="28"/>
          <w:szCs w:val="28"/>
          <w:lang w:val="en-GB"/>
        </w:rPr>
        <w:t>Key Components</w:t>
      </w:r>
    </w:p>
    <w:p w14:paraId="7AB62FA6" w14:textId="77777777" w:rsidR="00C352D4" w:rsidRPr="00C352D4" w:rsidRDefault="00C352D4" w:rsidP="00C352D4">
      <w:pPr>
        <w:autoSpaceDE w:val="0"/>
        <w:autoSpaceDN w:val="0"/>
        <w:adjustRightInd w:val="0"/>
        <w:spacing w:after="240"/>
        <w:rPr>
          <w:rFonts w:ascii="Arial" w:hAnsi="Arial" w:cs="Arial"/>
          <w:color w:val="000000"/>
          <w:sz w:val="22"/>
          <w:szCs w:val="22"/>
          <w:lang w:val="en-GB"/>
        </w:rPr>
      </w:pPr>
      <w:r w:rsidRPr="00C352D4">
        <w:rPr>
          <w:rFonts w:ascii="Arial" w:hAnsi="Arial" w:cs="Arial"/>
          <w:color w:val="000000"/>
          <w:sz w:val="22"/>
          <w:szCs w:val="22"/>
          <w:lang w:val="en-GB"/>
        </w:rPr>
        <w:t>The Project involves the re-use of the Mt Rawdon gold mine which is nearing the end of its life. </w:t>
      </w:r>
    </w:p>
    <w:p w14:paraId="3A4EE712" w14:textId="186D6FDF" w:rsidR="00C352D4" w:rsidRPr="00C352D4" w:rsidRDefault="00C352D4" w:rsidP="00C352D4">
      <w:pPr>
        <w:autoSpaceDE w:val="0"/>
        <w:autoSpaceDN w:val="0"/>
        <w:adjustRightInd w:val="0"/>
        <w:spacing w:after="240"/>
        <w:rPr>
          <w:rFonts w:ascii="Arial" w:hAnsi="Arial" w:cs="Arial"/>
          <w:color w:val="000000"/>
          <w:sz w:val="22"/>
          <w:szCs w:val="22"/>
          <w:lang w:val="en-GB"/>
        </w:rPr>
      </w:pPr>
      <w:r w:rsidRPr="00C352D4">
        <w:rPr>
          <w:rFonts w:ascii="Arial" w:hAnsi="Arial" w:cs="Arial"/>
          <w:color w:val="000000"/>
          <w:sz w:val="22"/>
          <w:szCs w:val="22"/>
          <w:lang w:val="en-GB"/>
        </w:rPr>
        <w:t xml:space="preserve">The main components of the Mt Rawdon Pumped Hydro Project include the following (see </w:t>
      </w:r>
      <w:proofErr w:type="spellStart"/>
      <w:r w:rsidR="00334D75">
        <w:rPr>
          <w:rFonts w:ascii="Arial" w:hAnsi="Arial" w:cs="Arial"/>
          <w:color w:val="000000"/>
          <w:sz w:val="22"/>
          <w:szCs w:val="22"/>
          <w:lang w:val="en-GB"/>
        </w:rPr>
        <w:t>Att</w:t>
      </w:r>
      <w:proofErr w:type="spellEnd"/>
      <w:r w:rsidR="00334D75">
        <w:rPr>
          <w:rFonts w:ascii="Arial" w:hAnsi="Arial" w:cs="Arial"/>
          <w:color w:val="000000"/>
          <w:sz w:val="22"/>
          <w:szCs w:val="22"/>
          <w:lang w:val="en-GB"/>
        </w:rPr>
        <w:t xml:space="preserve"> C - </w:t>
      </w:r>
      <w:r w:rsidR="0044261E" w:rsidRPr="0044261E">
        <w:rPr>
          <w:rFonts w:ascii="Arial" w:hAnsi="Arial" w:cs="Arial"/>
          <w:color w:val="000000"/>
          <w:sz w:val="22"/>
          <w:szCs w:val="22"/>
          <w:lang w:val="en-GB"/>
        </w:rPr>
        <w:t>Mt Rawdon Pumped Hydro Project - figures</w:t>
      </w:r>
      <w:r w:rsidRPr="00C352D4">
        <w:rPr>
          <w:rFonts w:ascii="Arial" w:hAnsi="Arial" w:cs="Arial"/>
          <w:color w:val="000000"/>
          <w:sz w:val="22"/>
          <w:szCs w:val="22"/>
          <w:lang w:val="en-GB"/>
        </w:rPr>
        <w:t>, Figure 2, page 3):</w:t>
      </w:r>
    </w:p>
    <w:p w14:paraId="00036972" w14:textId="77777777" w:rsidR="00C352D4" w:rsidRPr="005A2C02" w:rsidRDefault="00C352D4" w:rsidP="005A2C02">
      <w:pPr>
        <w:pStyle w:val="ListParagraph"/>
        <w:numPr>
          <w:ilvl w:val="0"/>
          <w:numId w:val="3"/>
        </w:numPr>
        <w:tabs>
          <w:tab w:val="left" w:pos="220"/>
          <w:tab w:val="left" w:pos="720"/>
        </w:tabs>
        <w:autoSpaceDE w:val="0"/>
        <w:autoSpaceDN w:val="0"/>
        <w:adjustRightInd w:val="0"/>
        <w:rPr>
          <w:rFonts w:ascii="Arial" w:hAnsi="Arial" w:cs="Arial"/>
          <w:color w:val="000000"/>
          <w:sz w:val="22"/>
          <w:szCs w:val="22"/>
          <w:lang w:val="en-GB"/>
        </w:rPr>
      </w:pPr>
      <w:r w:rsidRPr="005A2C02">
        <w:rPr>
          <w:rFonts w:ascii="Arial" w:hAnsi="Arial" w:cs="Arial"/>
          <w:color w:val="000000"/>
          <w:sz w:val="22"/>
          <w:szCs w:val="22"/>
          <w:lang w:val="en-GB"/>
        </w:rPr>
        <w:t xml:space="preserve">A pumped hydro </w:t>
      </w:r>
      <w:r w:rsidRPr="005A2C02">
        <w:rPr>
          <w:rFonts w:ascii="Arial" w:hAnsi="Arial" w:cs="Arial"/>
          <w:b/>
          <w:bCs/>
          <w:color w:val="000000"/>
          <w:sz w:val="22"/>
          <w:szCs w:val="22"/>
          <w:lang w:val="en-GB"/>
        </w:rPr>
        <w:t>Generation Facility</w:t>
      </w:r>
      <w:r w:rsidRPr="005A2C02">
        <w:rPr>
          <w:rFonts w:ascii="Arial" w:hAnsi="Arial" w:cs="Arial"/>
          <w:color w:val="000000"/>
          <w:sz w:val="22"/>
          <w:szCs w:val="22"/>
          <w:lang w:val="en-GB"/>
        </w:rPr>
        <w:t>, comprising a lower storage (formed by the existing mine pit), a purpose-built upper storage, waterway tunnels linking the two storages, an underground power station, switchyard, associated access works and related facilities.</w:t>
      </w:r>
    </w:p>
    <w:p w14:paraId="1DF0EDF8" w14:textId="77777777" w:rsidR="00C352D4" w:rsidRPr="005A2C02" w:rsidRDefault="00C352D4" w:rsidP="005A2C02">
      <w:pPr>
        <w:pStyle w:val="ListParagraph"/>
        <w:numPr>
          <w:ilvl w:val="0"/>
          <w:numId w:val="3"/>
        </w:numPr>
        <w:tabs>
          <w:tab w:val="left" w:pos="220"/>
          <w:tab w:val="left" w:pos="720"/>
        </w:tabs>
        <w:autoSpaceDE w:val="0"/>
        <w:autoSpaceDN w:val="0"/>
        <w:adjustRightInd w:val="0"/>
        <w:rPr>
          <w:rFonts w:ascii="Arial" w:hAnsi="Arial" w:cs="Arial"/>
          <w:color w:val="000000"/>
          <w:sz w:val="22"/>
          <w:szCs w:val="22"/>
          <w:lang w:val="en-GB"/>
        </w:rPr>
      </w:pPr>
      <w:r w:rsidRPr="005A2C02">
        <w:rPr>
          <w:rFonts w:ascii="Arial" w:hAnsi="Arial" w:cs="Arial"/>
          <w:color w:val="000000"/>
          <w:sz w:val="22"/>
          <w:szCs w:val="22"/>
          <w:lang w:val="en-GB"/>
        </w:rPr>
        <w:t xml:space="preserve">An upgraded or duplicated </w:t>
      </w:r>
      <w:r w:rsidRPr="005A2C02">
        <w:rPr>
          <w:rFonts w:ascii="Arial" w:hAnsi="Arial" w:cs="Arial"/>
          <w:b/>
          <w:bCs/>
          <w:color w:val="000000"/>
          <w:sz w:val="22"/>
          <w:szCs w:val="22"/>
          <w:lang w:val="en-GB"/>
        </w:rPr>
        <w:t>Water Pipeline</w:t>
      </w:r>
      <w:r w:rsidRPr="005A2C02">
        <w:rPr>
          <w:rFonts w:ascii="Arial" w:hAnsi="Arial" w:cs="Arial"/>
          <w:color w:val="000000"/>
          <w:sz w:val="22"/>
          <w:szCs w:val="22"/>
          <w:lang w:val="en-GB"/>
        </w:rPr>
        <w:t xml:space="preserve"> which is likely to comprise of a pump, </w:t>
      </w:r>
      <w:proofErr w:type="gramStart"/>
      <w:r w:rsidRPr="005A2C02">
        <w:rPr>
          <w:rFonts w:ascii="Arial" w:hAnsi="Arial" w:cs="Arial"/>
          <w:color w:val="000000"/>
          <w:sz w:val="22"/>
          <w:szCs w:val="22"/>
          <w:lang w:val="en-GB"/>
        </w:rPr>
        <w:t>pipes</w:t>
      </w:r>
      <w:proofErr w:type="gramEnd"/>
      <w:r w:rsidRPr="005A2C02">
        <w:rPr>
          <w:rFonts w:ascii="Arial" w:hAnsi="Arial" w:cs="Arial"/>
          <w:color w:val="000000"/>
          <w:sz w:val="22"/>
          <w:szCs w:val="22"/>
          <w:lang w:val="en-GB"/>
        </w:rPr>
        <w:t xml:space="preserve"> and power supply to enable the first fill of the Generation Facility (most likely from nearby Paradise Dam).</w:t>
      </w:r>
    </w:p>
    <w:p w14:paraId="3EE5F55F" w14:textId="77777777" w:rsidR="00C352D4" w:rsidRPr="005A2C02" w:rsidRDefault="00C352D4" w:rsidP="005A2C02">
      <w:pPr>
        <w:pStyle w:val="ListParagraph"/>
        <w:numPr>
          <w:ilvl w:val="0"/>
          <w:numId w:val="3"/>
        </w:numPr>
        <w:tabs>
          <w:tab w:val="left" w:pos="220"/>
          <w:tab w:val="left" w:pos="720"/>
        </w:tabs>
        <w:autoSpaceDE w:val="0"/>
        <w:autoSpaceDN w:val="0"/>
        <w:adjustRightInd w:val="0"/>
        <w:rPr>
          <w:rFonts w:ascii="Arial" w:hAnsi="Arial" w:cs="Arial"/>
          <w:color w:val="000000"/>
          <w:sz w:val="22"/>
          <w:szCs w:val="22"/>
          <w:lang w:val="en-GB"/>
        </w:rPr>
      </w:pPr>
      <w:r w:rsidRPr="005A2C02">
        <w:rPr>
          <w:rFonts w:ascii="Arial" w:hAnsi="Arial" w:cs="Arial"/>
          <w:b/>
          <w:bCs/>
          <w:color w:val="000000"/>
          <w:sz w:val="22"/>
          <w:szCs w:val="22"/>
          <w:lang w:val="en-GB"/>
        </w:rPr>
        <w:t>Temporary facilities</w:t>
      </w:r>
      <w:r w:rsidRPr="005A2C02">
        <w:rPr>
          <w:rFonts w:ascii="Arial" w:hAnsi="Arial" w:cs="Arial"/>
          <w:color w:val="000000"/>
          <w:sz w:val="22"/>
          <w:szCs w:val="22"/>
          <w:lang w:val="en-GB"/>
        </w:rPr>
        <w:t xml:space="preserve"> required for construction which are likely to include a construction camp to accommodate 300 to 500 people (including associated water and wastewater systems), a temporary concrete batching plant, quarry (potentially within the upper storage site), construction lay down area/s, portable power generation and a location for storage of excavated material from upper storage construction. The locations of temporary facilities have not yet been finally determined; the need to avoid and minimise environmental impacts will be a key input into the engineering design of these facilities.</w:t>
      </w:r>
    </w:p>
    <w:p w14:paraId="2EB83635" w14:textId="77777777" w:rsidR="00C352D4" w:rsidRDefault="00C352D4" w:rsidP="00C352D4">
      <w:pPr>
        <w:autoSpaceDE w:val="0"/>
        <w:autoSpaceDN w:val="0"/>
        <w:adjustRightInd w:val="0"/>
        <w:spacing w:after="240"/>
        <w:rPr>
          <w:rFonts w:ascii="Arial" w:hAnsi="Arial" w:cs="Arial"/>
          <w:color w:val="000000"/>
          <w:sz w:val="22"/>
          <w:szCs w:val="22"/>
          <w:lang w:val="en-GB"/>
        </w:rPr>
      </w:pPr>
    </w:p>
    <w:p w14:paraId="1703209B" w14:textId="178D9C77" w:rsidR="00C352D4" w:rsidRPr="00C352D4" w:rsidRDefault="00C352D4" w:rsidP="00C352D4">
      <w:pPr>
        <w:autoSpaceDE w:val="0"/>
        <w:autoSpaceDN w:val="0"/>
        <w:adjustRightInd w:val="0"/>
        <w:spacing w:after="240"/>
        <w:rPr>
          <w:rFonts w:ascii="Arial" w:hAnsi="Arial" w:cs="Arial"/>
          <w:color w:val="000000"/>
          <w:sz w:val="22"/>
          <w:szCs w:val="22"/>
          <w:lang w:val="en-GB"/>
        </w:rPr>
      </w:pPr>
      <w:r w:rsidRPr="00C352D4">
        <w:rPr>
          <w:rFonts w:ascii="Arial" w:hAnsi="Arial" w:cs="Arial"/>
          <w:color w:val="000000"/>
          <w:sz w:val="22"/>
          <w:szCs w:val="22"/>
          <w:lang w:val="en-GB"/>
        </w:rPr>
        <w:t xml:space="preserve">The Project does not include mining or mineral processing activities undertaken under the current (or any amended) Environmental Authority and Mining Leases, rehabilitation works </w:t>
      </w:r>
      <w:r w:rsidRPr="00C352D4">
        <w:rPr>
          <w:rFonts w:ascii="Arial" w:hAnsi="Arial" w:cs="Arial"/>
          <w:color w:val="000000"/>
          <w:sz w:val="22"/>
          <w:szCs w:val="22"/>
          <w:lang w:val="en-GB"/>
        </w:rPr>
        <w:lastRenderedPageBreak/>
        <w:t>which are not directed towards the construction of the Project or preliminary works such as geotechnical investigations and other prefeasibility works. </w:t>
      </w:r>
    </w:p>
    <w:p w14:paraId="6E06A96E" w14:textId="12D2F982" w:rsidR="00C352D4" w:rsidRDefault="00C352D4" w:rsidP="00C352D4">
      <w:pPr>
        <w:autoSpaceDE w:val="0"/>
        <w:autoSpaceDN w:val="0"/>
        <w:adjustRightInd w:val="0"/>
        <w:spacing w:after="240"/>
        <w:rPr>
          <w:rFonts w:ascii="Arial" w:hAnsi="Arial" w:cs="Arial"/>
          <w:color w:val="000000"/>
          <w:sz w:val="22"/>
          <w:szCs w:val="22"/>
          <w:lang w:val="en-GB"/>
        </w:rPr>
      </w:pPr>
      <w:r w:rsidRPr="00C352D4">
        <w:rPr>
          <w:rFonts w:ascii="Arial" w:hAnsi="Arial" w:cs="Arial"/>
          <w:color w:val="000000"/>
          <w:sz w:val="22"/>
          <w:szCs w:val="22"/>
          <w:lang w:val="en-GB"/>
        </w:rPr>
        <w:t>Further information about the proposed action can be found in Attachment #</w:t>
      </w:r>
      <w:r w:rsidR="00141064">
        <w:rPr>
          <w:rFonts w:ascii="Arial" w:hAnsi="Arial" w:cs="Arial"/>
          <w:color w:val="000000"/>
          <w:sz w:val="22"/>
          <w:szCs w:val="22"/>
          <w:lang w:val="en-GB"/>
        </w:rPr>
        <w:t>1</w:t>
      </w:r>
      <w:r w:rsidRPr="00C352D4">
        <w:rPr>
          <w:rFonts w:ascii="Arial" w:hAnsi="Arial" w:cs="Arial"/>
          <w:color w:val="000000"/>
          <w:sz w:val="22"/>
          <w:szCs w:val="22"/>
          <w:lang w:val="en-GB"/>
        </w:rPr>
        <w:t xml:space="preserve"> (</w:t>
      </w:r>
      <w:proofErr w:type="spellStart"/>
      <w:r w:rsidR="00334D75">
        <w:rPr>
          <w:rFonts w:ascii="Arial" w:hAnsi="Arial" w:cs="Arial"/>
          <w:color w:val="000000"/>
          <w:sz w:val="22"/>
          <w:szCs w:val="22"/>
          <w:lang w:val="en-GB"/>
        </w:rPr>
        <w:t>Att</w:t>
      </w:r>
      <w:proofErr w:type="spellEnd"/>
      <w:r w:rsidR="00334D75">
        <w:rPr>
          <w:rFonts w:ascii="Arial" w:hAnsi="Arial" w:cs="Arial"/>
          <w:color w:val="000000"/>
          <w:sz w:val="22"/>
          <w:szCs w:val="22"/>
          <w:lang w:val="en-GB"/>
        </w:rPr>
        <w:t xml:space="preserve"> A - </w:t>
      </w:r>
      <w:r w:rsidRPr="00C352D4">
        <w:rPr>
          <w:rFonts w:ascii="Arial" w:hAnsi="Arial" w:cs="Arial"/>
          <w:color w:val="000000"/>
          <w:sz w:val="22"/>
          <w:szCs w:val="22"/>
          <w:lang w:val="en-GB"/>
        </w:rPr>
        <w:t>Additional Background Information, whole document).</w:t>
      </w:r>
    </w:p>
    <w:p w14:paraId="7CEAD5CC" w14:textId="0CDDBB96" w:rsidR="00C352D4" w:rsidRPr="00C352D4" w:rsidRDefault="00C352D4" w:rsidP="00C352D4">
      <w:pPr>
        <w:autoSpaceDE w:val="0"/>
        <w:autoSpaceDN w:val="0"/>
        <w:adjustRightInd w:val="0"/>
        <w:spacing w:after="240"/>
        <w:rPr>
          <w:rFonts w:ascii="Arial" w:hAnsi="Arial" w:cs="Arial"/>
          <w:color w:val="000000"/>
          <w:sz w:val="22"/>
          <w:szCs w:val="22"/>
          <w:lang w:val="en-GB"/>
        </w:rPr>
      </w:pPr>
      <w:r>
        <w:rPr>
          <w:rFonts w:ascii="Arial" w:hAnsi="Arial" w:cs="Arial"/>
          <w:color w:val="000000"/>
          <w:sz w:val="22"/>
          <w:szCs w:val="22"/>
          <w:lang w:val="en-GB"/>
        </w:rPr>
        <w:t>The Mt Rawdon pumped hydro project has a related transmission line, which is the subject of a separate referral.</w:t>
      </w:r>
    </w:p>
    <w:p w14:paraId="109ED9F9" w14:textId="77777777" w:rsidR="00C352D4" w:rsidRPr="00C352D4" w:rsidRDefault="00C352D4" w:rsidP="00C352D4">
      <w:pPr>
        <w:autoSpaceDE w:val="0"/>
        <w:autoSpaceDN w:val="0"/>
        <w:adjustRightInd w:val="0"/>
        <w:spacing w:after="240"/>
        <w:rPr>
          <w:rFonts w:ascii="Arial" w:hAnsi="Arial" w:cs="Arial"/>
          <w:color w:val="000000"/>
          <w:sz w:val="28"/>
          <w:szCs w:val="28"/>
          <w:lang w:val="en-GB"/>
        </w:rPr>
      </w:pPr>
      <w:r w:rsidRPr="00C352D4">
        <w:rPr>
          <w:rFonts w:ascii="Arial" w:hAnsi="Arial" w:cs="Arial"/>
          <w:b/>
          <w:bCs/>
          <w:color w:val="000000"/>
          <w:sz w:val="28"/>
          <w:szCs w:val="28"/>
          <w:lang w:val="en-GB"/>
        </w:rPr>
        <w:t>Potential Impacts</w:t>
      </w:r>
    </w:p>
    <w:p w14:paraId="11265407" w14:textId="77777777" w:rsidR="00334D75" w:rsidRDefault="00C352D4" w:rsidP="00C352D4">
      <w:pPr>
        <w:autoSpaceDE w:val="0"/>
        <w:autoSpaceDN w:val="0"/>
        <w:adjustRightInd w:val="0"/>
        <w:spacing w:after="240"/>
        <w:rPr>
          <w:rFonts w:ascii="Arial" w:hAnsi="Arial" w:cs="Arial"/>
          <w:color w:val="000000"/>
          <w:sz w:val="22"/>
          <w:szCs w:val="22"/>
          <w:lang w:val="en-GB"/>
        </w:rPr>
      </w:pPr>
      <w:r w:rsidRPr="00C352D4">
        <w:rPr>
          <w:rFonts w:ascii="Arial" w:hAnsi="Arial" w:cs="Arial"/>
          <w:color w:val="000000"/>
          <w:sz w:val="22"/>
          <w:szCs w:val="22"/>
          <w:lang w:val="en-GB"/>
        </w:rPr>
        <w:t xml:space="preserve">The construction phase of the project </w:t>
      </w:r>
      <w:r w:rsidR="006A5BBC">
        <w:rPr>
          <w:rFonts w:ascii="Arial" w:hAnsi="Arial" w:cs="Arial"/>
          <w:color w:val="000000"/>
          <w:sz w:val="22"/>
          <w:szCs w:val="22"/>
          <w:lang w:val="en-GB"/>
        </w:rPr>
        <w:t>has</w:t>
      </w:r>
      <w:r w:rsidRPr="00C352D4">
        <w:rPr>
          <w:rFonts w:ascii="Arial" w:hAnsi="Arial" w:cs="Arial"/>
          <w:color w:val="000000"/>
          <w:sz w:val="22"/>
          <w:szCs w:val="22"/>
          <w:lang w:val="en-GB"/>
        </w:rPr>
        <w:t xml:space="preserve"> the potential to have impacts on listed threatened species and communities and migratory species, primarily limited to the green-field parts of the project site</w:t>
      </w:r>
      <w:r>
        <w:rPr>
          <w:rFonts w:ascii="Arial" w:hAnsi="Arial" w:cs="Arial"/>
          <w:color w:val="000000"/>
          <w:sz w:val="22"/>
          <w:szCs w:val="22"/>
          <w:lang w:val="en-GB"/>
        </w:rPr>
        <w:t xml:space="preserve">. </w:t>
      </w:r>
    </w:p>
    <w:p w14:paraId="7E5A99FE" w14:textId="1ABCE004" w:rsidR="00C352D4" w:rsidRDefault="00C352D4" w:rsidP="00C352D4">
      <w:pPr>
        <w:autoSpaceDE w:val="0"/>
        <w:autoSpaceDN w:val="0"/>
        <w:adjustRightInd w:val="0"/>
        <w:spacing w:after="240"/>
        <w:rPr>
          <w:rFonts w:ascii="Arial" w:hAnsi="Arial" w:cs="Arial"/>
          <w:color w:val="000000"/>
          <w:sz w:val="22"/>
          <w:szCs w:val="22"/>
          <w:lang w:val="en-GB"/>
        </w:rPr>
      </w:pPr>
      <w:r>
        <w:rPr>
          <w:rFonts w:ascii="Arial" w:hAnsi="Arial" w:cs="Arial"/>
          <w:color w:val="000000"/>
          <w:sz w:val="22"/>
          <w:szCs w:val="22"/>
          <w:lang w:val="en-GB"/>
        </w:rPr>
        <w:t xml:space="preserve">While placement of infrastructure has prioritised areas of previous disturbance, the project will result in the clearing of approximately 60ha for the upper storage, </w:t>
      </w:r>
      <w:r w:rsidR="00F93C74">
        <w:rPr>
          <w:rFonts w:ascii="Arial" w:hAnsi="Arial" w:cs="Arial"/>
          <w:color w:val="000000"/>
          <w:sz w:val="22"/>
          <w:szCs w:val="22"/>
          <w:lang w:val="en-GB"/>
        </w:rPr>
        <w:t>6.4</w:t>
      </w:r>
      <w:r>
        <w:rPr>
          <w:rFonts w:ascii="Arial" w:hAnsi="Arial" w:cs="Arial"/>
          <w:color w:val="000000"/>
          <w:sz w:val="22"/>
          <w:szCs w:val="22"/>
          <w:lang w:val="en-GB"/>
        </w:rPr>
        <w:t xml:space="preserve">ha for an access road to the upper storage, </w:t>
      </w:r>
      <w:r w:rsidR="00F93C74">
        <w:rPr>
          <w:rFonts w:ascii="Arial" w:hAnsi="Arial" w:cs="Arial"/>
          <w:color w:val="000000"/>
          <w:sz w:val="22"/>
          <w:szCs w:val="22"/>
          <w:lang w:val="en-GB"/>
        </w:rPr>
        <w:t>19.9</w:t>
      </w:r>
      <w:r>
        <w:rPr>
          <w:rFonts w:ascii="Arial" w:hAnsi="Arial" w:cs="Arial"/>
          <w:color w:val="000000"/>
          <w:sz w:val="22"/>
          <w:szCs w:val="22"/>
          <w:lang w:val="en-GB"/>
        </w:rPr>
        <w:t xml:space="preserve">ha </w:t>
      </w:r>
      <w:r w:rsidR="00F93C74">
        <w:rPr>
          <w:rFonts w:ascii="Arial" w:hAnsi="Arial" w:cs="Arial"/>
          <w:color w:val="000000"/>
          <w:sz w:val="22"/>
          <w:szCs w:val="22"/>
          <w:lang w:val="en-GB"/>
        </w:rPr>
        <w:t xml:space="preserve">and 11.7ha </w:t>
      </w:r>
      <w:r>
        <w:rPr>
          <w:rFonts w:ascii="Arial" w:hAnsi="Arial" w:cs="Arial"/>
          <w:color w:val="000000"/>
          <w:sz w:val="22"/>
          <w:szCs w:val="22"/>
          <w:lang w:val="en-GB"/>
        </w:rPr>
        <w:t>for the storage of waste rock</w:t>
      </w:r>
      <w:r w:rsidR="00F93C74">
        <w:rPr>
          <w:rFonts w:ascii="Arial" w:hAnsi="Arial" w:cs="Arial"/>
          <w:color w:val="000000"/>
          <w:sz w:val="22"/>
          <w:szCs w:val="22"/>
          <w:lang w:val="en-GB"/>
        </w:rPr>
        <w:t xml:space="preserve"> from the upper storage and the tunnel</w:t>
      </w:r>
      <w:r>
        <w:rPr>
          <w:rFonts w:ascii="Arial" w:hAnsi="Arial" w:cs="Arial"/>
          <w:color w:val="000000"/>
          <w:sz w:val="22"/>
          <w:szCs w:val="22"/>
          <w:lang w:val="en-GB"/>
        </w:rPr>
        <w:t xml:space="preserve"> and </w:t>
      </w:r>
      <w:r w:rsidR="00F93C74">
        <w:rPr>
          <w:rFonts w:ascii="Arial" w:hAnsi="Arial" w:cs="Arial"/>
          <w:color w:val="000000"/>
          <w:sz w:val="22"/>
          <w:szCs w:val="22"/>
          <w:lang w:val="en-GB"/>
        </w:rPr>
        <w:t>57.8</w:t>
      </w:r>
      <w:r>
        <w:rPr>
          <w:rFonts w:ascii="Arial" w:hAnsi="Arial" w:cs="Arial"/>
          <w:color w:val="000000"/>
          <w:sz w:val="22"/>
          <w:szCs w:val="22"/>
          <w:lang w:val="en-GB"/>
        </w:rPr>
        <w:t xml:space="preserve">ha for other infrastructure including accommodation facilities, workshops, </w:t>
      </w:r>
      <w:proofErr w:type="gramStart"/>
      <w:r>
        <w:rPr>
          <w:rFonts w:ascii="Arial" w:hAnsi="Arial" w:cs="Arial"/>
          <w:color w:val="000000"/>
          <w:sz w:val="22"/>
          <w:szCs w:val="22"/>
          <w:lang w:val="en-GB"/>
        </w:rPr>
        <w:t>storage</w:t>
      </w:r>
      <w:proofErr w:type="gramEnd"/>
      <w:r>
        <w:rPr>
          <w:rFonts w:ascii="Arial" w:hAnsi="Arial" w:cs="Arial"/>
          <w:color w:val="000000"/>
          <w:sz w:val="22"/>
          <w:szCs w:val="22"/>
          <w:lang w:val="en-GB"/>
        </w:rPr>
        <w:t xml:space="preserve"> and laydown areas. The final location and dimensions of </w:t>
      </w:r>
      <w:r w:rsidR="00B11F3C">
        <w:rPr>
          <w:rFonts w:ascii="Arial" w:hAnsi="Arial" w:cs="Arial"/>
          <w:color w:val="000000"/>
          <w:sz w:val="22"/>
          <w:szCs w:val="22"/>
          <w:lang w:val="en-GB"/>
        </w:rPr>
        <w:t>the access road, upper storage and temporary facilities has not yet been finalised and may be adjusted based on the findings of flora and fauna surveys.</w:t>
      </w:r>
    </w:p>
    <w:p w14:paraId="3ECB29F5" w14:textId="025FE317" w:rsidR="00C72AAB" w:rsidRDefault="00334D75" w:rsidP="00C352D4">
      <w:pPr>
        <w:autoSpaceDE w:val="0"/>
        <w:autoSpaceDN w:val="0"/>
        <w:adjustRightInd w:val="0"/>
        <w:spacing w:after="240"/>
        <w:rPr>
          <w:rFonts w:ascii="Arial" w:hAnsi="Arial" w:cs="Arial"/>
          <w:color w:val="000000"/>
          <w:sz w:val="22"/>
          <w:szCs w:val="22"/>
          <w:lang w:val="en-GB"/>
        </w:rPr>
      </w:pPr>
      <w:r>
        <w:rPr>
          <w:rFonts w:ascii="Arial" w:hAnsi="Arial" w:cs="Arial"/>
          <w:color w:val="000000"/>
          <w:sz w:val="22"/>
          <w:szCs w:val="22"/>
          <w:lang w:val="en-GB"/>
        </w:rPr>
        <w:t>The project area shown in section 2 of this application comprises approximately 1160ha</w:t>
      </w:r>
      <w:r w:rsidR="00F6493C">
        <w:rPr>
          <w:rFonts w:ascii="Arial" w:hAnsi="Arial" w:cs="Arial"/>
          <w:color w:val="000000"/>
          <w:sz w:val="22"/>
          <w:szCs w:val="22"/>
          <w:lang w:val="en-GB"/>
        </w:rPr>
        <w:t xml:space="preserve">, </w:t>
      </w:r>
      <w:r w:rsidR="00C72AAB">
        <w:rPr>
          <w:rFonts w:ascii="Arial" w:hAnsi="Arial" w:cs="Arial"/>
          <w:color w:val="000000"/>
          <w:sz w:val="22"/>
          <w:szCs w:val="22"/>
          <w:lang w:val="en-GB"/>
        </w:rPr>
        <w:t>of which approximately 156ha will be disturbed for the project.</w:t>
      </w:r>
      <w:r w:rsidR="00FB357D">
        <w:rPr>
          <w:rFonts w:ascii="Arial" w:hAnsi="Arial" w:cs="Arial"/>
          <w:color w:val="000000"/>
          <w:sz w:val="22"/>
          <w:szCs w:val="22"/>
          <w:lang w:val="en-GB"/>
        </w:rPr>
        <w:t xml:space="preserve"> </w:t>
      </w:r>
    </w:p>
    <w:p w14:paraId="5AEABD56" w14:textId="13AA7A57" w:rsidR="00334D75" w:rsidRDefault="00C72AAB" w:rsidP="00C352D4">
      <w:pPr>
        <w:autoSpaceDE w:val="0"/>
        <w:autoSpaceDN w:val="0"/>
        <w:adjustRightInd w:val="0"/>
        <w:spacing w:after="240"/>
        <w:rPr>
          <w:rFonts w:ascii="Arial" w:hAnsi="Arial" w:cs="Arial"/>
          <w:color w:val="000000"/>
          <w:sz w:val="22"/>
          <w:szCs w:val="22"/>
          <w:lang w:val="en-GB"/>
        </w:rPr>
      </w:pPr>
      <w:r>
        <w:rPr>
          <w:rFonts w:ascii="Arial" w:hAnsi="Arial" w:cs="Arial"/>
          <w:color w:val="000000"/>
          <w:sz w:val="22"/>
          <w:szCs w:val="22"/>
          <w:lang w:val="en-GB"/>
        </w:rPr>
        <w:t xml:space="preserve">The project area </w:t>
      </w:r>
      <w:r w:rsidR="00F6493C">
        <w:rPr>
          <w:rFonts w:ascii="Arial" w:hAnsi="Arial" w:cs="Arial"/>
          <w:color w:val="000000"/>
          <w:sz w:val="22"/>
          <w:szCs w:val="22"/>
          <w:lang w:val="en-GB"/>
        </w:rPr>
        <w:t xml:space="preserve">includes both greenfield areas and already disturbed areas which contain parts of the Mt Rawdon gold mine and the existing water pipeline to Paradise Dam. The disturbance area </w:t>
      </w:r>
      <w:r w:rsidR="004A65FC">
        <w:rPr>
          <w:rFonts w:ascii="Arial" w:hAnsi="Arial" w:cs="Arial"/>
          <w:color w:val="000000"/>
          <w:sz w:val="22"/>
          <w:szCs w:val="22"/>
          <w:lang w:val="en-GB"/>
        </w:rPr>
        <w:t xml:space="preserve">shown in </w:t>
      </w:r>
      <w:r>
        <w:rPr>
          <w:rFonts w:ascii="Arial" w:hAnsi="Arial" w:cs="Arial"/>
          <w:color w:val="000000"/>
          <w:sz w:val="22"/>
          <w:szCs w:val="22"/>
          <w:lang w:val="en-GB"/>
        </w:rPr>
        <w:t xml:space="preserve">section </w:t>
      </w:r>
      <w:r w:rsidR="004A65FC">
        <w:rPr>
          <w:rFonts w:ascii="Arial" w:hAnsi="Arial" w:cs="Arial"/>
          <w:color w:val="000000"/>
          <w:sz w:val="22"/>
          <w:szCs w:val="22"/>
          <w:lang w:val="en-GB"/>
        </w:rPr>
        <w:t xml:space="preserve">2 </w:t>
      </w:r>
      <w:r w:rsidR="007759F9">
        <w:rPr>
          <w:rFonts w:ascii="Arial" w:hAnsi="Arial" w:cs="Arial"/>
          <w:color w:val="000000"/>
          <w:sz w:val="22"/>
          <w:szCs w:val="22"/>
          <w:lang w:val="en-GB"/>
        </w:rPr>
        <w:t xml:space="preserve">of this application </w:t>
      </w:r>
      <w:r w:rsidR="004A65FC">
        <w:rPr>
          <w:rFonts w:ascii="Arial" w:hAnsi="Arial" w:cs="Arial"/>
          <w:color w:val="000000"/>
          <w:sz w:val="22"/>
          <w:szCs w:val="22"/>
          <w:lang w:val="en-GB"/>
        </w:rPr>
        <w:t>is limited to the locations of the upper and lower storages (with the lower storage being the existing mine pit)</w:t>
      </w:r>
      <w:r w:rsidR="00FB357D">
        <w:rPr>
          <w:rFonts w:ascii="Arial" w:hAnsi="Arial" w:cs="Arial"/>
          <w:color w:val="000000"/>
          <w:sz w:val="22"/>
          <w:szCs w:val="22"/>
          <w:lang w:val="en-GB"/>
        </w:rPr>
        <w:t>, because the location of other disturbance areas has not yet been finalised and the extent of any disturbance required in the water pipeline corridor is not yet known</w:t>
      </w:r>
      <w:r w:rsidR="004A65FC">
        <w:rPr>
          <w:rFonts w:ascii="Arial" w:hAnsi="Arial" w:cs="Arial"/>
          <w:color w:val="000000"/>
          <w:sz w:val="22"/>
          <w:szCs w:val="22"/>
          <w:lang w:val="en-GB"/>
        </w:rPr>
        <w:t xml:space="preserve">. The location of the balance of the facilities </w:t>
      </w:r>
      <w:r w:rsidR="00FB357D">
        <w:rPr>
          <w:rFonts w:ascii="Arial" w:hAnsi="Arial" w:cs="Arial"/>
          <w:color w:val="000000"/>
          <w:sz w:val="22"/>
          <w:szCs w:val="22"/>
          <w:lang w:val="en-GB"/>
        </w:rPr>
        <w:t xml:space="preserve">will </w:t>
      </w:r>
      <w:r w:rsidR="007759F9">
        <w:rPr>
          <w:rFonts w:ascii="Arial" w:hAnsi="Arial" w:cs="Arial"/>
          <w:color w:val="000000"/>
          <w:sz w:val="22"/>
          <w:szCs w:val="22"/>
          <w:lang w:val="en-GB"/>
        </w:rPr>
        <w:t>be determined following the completion of flora and fauna surveys which are currently underway.</w:t>
      </w:r>
    </w:p>
    <w:p w14:paraId="3B9F8E30" w14:textId="3FDE9EF2" w:rsidR="005A2C02" w:rsidRDefault="005A2C02" w:rsidP="00C352D4">
      <w:pPr>
        <w:autoSpaceDE w:val="0"/>
        <w:autoSpaceDN w:val="0"/>
        <w:adjustRightInd w:val="0"/>
        <w:spacing w:after="240"/>
        <w:rPr>
          <w:rFonts w:ascii="Arial" w:hAnsi="Arial" w:cs="Arial"/>
          <w:color w:val="000000"/>
          <w:sz w:val="22"/>
          <w:szCs w:val="22"/>
          <w:lang w:val="en-GB"/>
        </w:rPr>
      </w:pPr>
      <w:r>
        <w:rPr>
          <w:rFonts w:ascii="Arial" w:hAnsi="Arial" w:cs="Arial"/>
          <w:color w:val="000000"/>
          <w:sz w:val="22"/>
          <w:szCs w:val="22"/>
          <w:lang w:val="en-GB"/>
        </w:rPr>
        <w:t>In addition to the impacts associated with clearing of vegetation, other potential impacts include:</w:t>
      </w:r>
    </w:p>
    <w:p w14:paraId="5A847597" w14:textId="4EF329B6" w:rsidR="005A2C02" w:rsidRDefault="005A2C02" w:rsidP="005A2C02">
      <w:pPr>
        <w:pStyle w:val="ListParagraph"/>
        <w:numPr>
          <w:ilvl w:val="0"/>
          <w:numId w:val="2"/>
        </w:numPr>
        <w:autoSpaceDE w:val="0"/>
        <w:autoSpaceDN w:val="0"/>
        <w:adjustRightInd w:val="0"/>
        <w:spacing w:after="240"/>
        <w:rPr>
          <w:rFonts w:ascii="Arial" w:hAnsi="Arial" w:cs="Arial"/>
          <w:color w:val="000000"/>
          <w:sz w:val="22"/>
          <w:szCs w:val="22"/>
          <w:lang w:val="en-GB"/>
        </w:rPr>
      </w:pPr>
      <w:r>
        <w:rPr>
          <w:rFonts w:ascii="Arial" w:hAnsi="Arial" w:cs="Arial"/>
          <w:color w:val="000000"/>
          <w:sz w:val="22"/>
          <w:szCs w:val="22"/>
          <w:lang w:val="en-GB"/>
        </w:rPr>
        <w:t xml:space="preserve">Increased dust emissions as a result of clearing and vehicles using the access roads, which may impact adjacent </w:t>
      </w:r>
      <w:proofErr w:type="gramStart"/>
      <w:r>
        <w:rPr>
          <w:rFonts w:ascii="Arial" w:hAnsi="Arial" w:cs="Arial"/>
          <w:color w:val="000000"/>
          <w:sz w:val="22"/>
          <w:szCs w:val="22"/>
          <w:lang w:val="en-GB"/>
        </w:rPr>
        <w:t>vegetation;</w:t>
      </w:r>
      <w:proofErr w:type="gramEnd"/>
    </w:p>
    <w:p w14:paraId="61941CA2" w14:textId="4B93E5CC" w:rsidR="005A2C02" w:rsidRDefault="005A2C02" w:rsidP="005A2C02">
      <w:pPr>
        <w:pStyle w:val="ListParagraph"/>
        <w:numPr>
          <w:ilvl w:val="0"/>
          <w:numId w:val="2"/>
        </w:numPr>
        <w:autoSpaceDE w:val="0"/>
        <w:autoSpaceDN w:val="0"/>
        <w:adjustRightInd w:val="0"/>
        <w:spacing w:after="240"/>
        <w:rPr>
          <w:rFonts w:ascii="Arial" w:hAnsi="Arial" w:cs="Arial"/>
          <w:color w:val="000000"/>
          <w:sz w:val="22"/>
          <w:szCs w:val="22"/>
          <w:lang w:val="en-GB"/>
        </w:rPr>
      </w:pPr>
      <w:r>
        <w:rPr>
          <w:rFonts w:ascii="Arial" w:hAnsi="Arial" w:cs="Arial"/>
          <w:color w:val="000000"/>
          <w:sz w:val="22"/>
          <w:szCs w:val="22"/>
          <w:lang w:val="en-GB"/>
        </w:rPr>
        <w:t xml:space="preserve">Increased runoff from disturbed areas with potential for increased sediment loads in runoff if not controlled through use of sediment control structures, which may impact water quality through elevated sediment concentrations and/or may impact vegetation due to sediment </w:t>
      </w:r>
      <w:proofErr w:type="gramStart"/>
      <w:r>
        <w:rPr>
          <w:rFonts w:ascii="Arial" w:hAnsi="Arial" w:cs="Arial"/>
          <w:color w:val="000000"/>
          <w:sz w:val="22"/>
          <w:szCs w:val="22"/>
          <w:lang w:val="en-GB"/>
        </w:rPr>
        <w:t>deposition;</w:t>
      </w:r>
      <w:proofErr w:type="gramEnd"/>
    </w:p>
    <w:p w14:paraId="03E3B335" w14:textId="01E41AF5" w:rsidR="005A2C02" w:rsidRPr="005A2C02" w:rsidRDefault="005A2C02" w:rsidP="005A2C02">
      <w:pPr>
        <w:pStyle w:val="ListParagraph"/>
        <w:numPr>
          <w:ilvl w:val="0"/>
          <w:numId w:val="2"/>
        </w:numPr>
        <w:autoSpaceDE w:val="0"/>
        <w:autoSpaceDN w:val="0"/>
        <w:adjustRightInd w:val="0"/>
        <w:spacing w:after="240"/>
        <w:rPr>
          <w:rFonts w:ascii="Arial" w:hAnsi="Arial" w:cs="Arial"/>
          <w:color w:val="000000"/>
          <w:sz w:val="22"/>
          <w:szCs w:val="22"/>
          <w:lang w:val="en-GB"/>
        </w:rPr>
      </w:pPr>
      <w:r>
        <w:rPr>
          <w:rFonts w:ascii="Arial" w:hAnsi="Arial" w:cs="Arial"/>
          <w:color w:val="000000"/>
          <w:sz w:val="22"/>
          <w:szCs w:val="22"/>
          <w:lang w:val="en-GB"/>
        </w:rPr>
        <w:t>Increased noise resulting from construction activities (</w:t>
      </w:r>
      <w:proofErr w:type="gramStart"/>
      <w:r w:rsidR="0016506D">
        <w:rPr>
          <w:rFonts w:ascii="Arial" w:hAnsi="Arial" w:cs="Arial"/>
          <w:color w:val="000000"/>
          <w:sz w:val="22"/>
          <w:szCs w:val="22"/>
          <w:lang w:val="en-GB"/>
        </w:rPr>
        <w:t>i.</w:t>
      </w:r>
      <w:r>
        <w:rPr>
          <w:rFonts w:ascii="Arial" w:hAnsi="Arial" w:cs="Arial"/>
          <w:color w:val="000000"/>
          <w:sz w:val="22"/>
          <w:szCs w:val="22"/>
          <w:lang w:val="en-GB"/>
        </w:rPr>
        <w:t>e</w:t>
      </w:r>
      <w:r w:rsidR="0016506D">
        <w:rPr>
          <w:rFonts w:ascii="Arial" w:hAnsi="Arial" w:cs="Arial"/>
          <w:color w:val="000000"/>
          <w:sz w:val="22"/>
          <w:szCs w:val="22"/>
          <w:lang w:val="en-GB"/>
        </w:rPr>
        <w:t>.</w:t>
      </w:r>
      <w:proofErr w:type="gramEnd"/>
      <w:r>
        <w:rPr>
          <w:rFonts w:ascii="Arial" w:hAnsi="Arial" w:cs="Arial"/>
          <w:color w:val="000000"/>
          <w:sz w:val="22"/>
          <w:szCs w:val="22"/>
          <w:lang w:val="en-GB"/>
        </w:rPr>
        <w:t xml:space="preserve"> clearing, construction of embankment, quarrying of material from the upper storage</w:t>
      </w:r>
      <w:r w:rsidR="0016506D">
        <w:rPr>
          <w:rFonts w:ascii="Arial" w:hAnsi="Arial" w:cs="Arial"/>
          <w:color w:val="000000"/>
          <w:sz w:val="22"/>
          <w:szCs w:val="22"/>
          <w:lang w:val="en-GB"/>
        </w:rPr>
        <w:t xml:space="preserve"> may impact native fauna due to increased noise levels above background).</w:t>
      </w:r>
    </w:p>
    <w:p w14:paraId="509B493A" w14:textId="0FCB425A" w:rsidR="0016506D" w:rsidRDefault="0016506D" w:rsidP="00C352D4">
      <w:pPr>
        <w:autoSpaceDE w:val="0"/>
        <w:autoSpaceDN w:val="0"/>
        <w:adjustRightInd w:val="0"/>
        <w:spacing w:after="240"/>
        <w:rPr>
          <w:rFonts w:ascii="Arial" w:hAnsi="Arial" w:cs="Arial"/>
          <w:color w:val="000000"/>
          <w:sz w:val="22"/>
          <w:szCs w:val="22"/>
          <w:lang w:val="en-GB"/>
        </w:rPr>
      </w:pPr>
      <w:r>
        <w:rPr>
          <w:rFonts w:ascii="Arial" w:hAnsi="Arial" w:cs="Arial"/>
          <w:color w:val="000000"/>
          <w:sz w:val="22"/>
          <w:szCs w:val="22"/>
          <w:lang w:val="en-GB"/>
        </w:rPr>
        <w:t>During the planning of the project and determining the location of infrastructure the priority has been to locate infrastructure wherever possible in areas that have been previously disturbed. Wet and dry season flora and fauna surveys are currently being undertaken. Information fr</w:t>
      </w:r>
      <w:r w:rsidR="00141064">
        <w:rPr>
          <w:rFonts w:ascii="Arial" w:hAnsi="Arial" w:cs="Arial"/>
          <w:color w:val="000000"/>
          <w:sz w:val="22"/>
          <w:szCs w:val="22"/>
          <w:lang w:val="en-GB"/>
        </w:rPr>
        <w:t>o</w:t>
      </w:r>
      <w:r>
        <w:rPr>
          <w:rFonts w:ascii="Arial" w:hAnsi="Arial" w:cs="Arial"/>
          <w:color w:val="000000"/>
          <w:sz w:val="22"/>
          <w:szCs w:val="22"/>
          <w:lang w:val="en-GB"/>
        </w:rPr>
        <w:t>m these surveys will be used to prioritise the siting of infrastructure in areas of lowest ecological value to the extent practicable.</w:t>
      </w:r>
    </w:p>
    <w:p w14:paraId="57CC1DEE" w14:textId="4017A156" w:rsidR="005F5825" w:rsidRPr="003411FD" w:rsidRDefault="0016506D" w:rsidP="003411FD">
      <w:pPr>
        <w:autoSpaceDE w:val="0"/>
        <w:autoSpaceDN w:val="0"/>
        <w:adjustRightInd w:val="0"/>
        <w:spacing w:after="240"/>
        <w:rPr>
          <w:rFonts w:ascii="Arial" w:hAnsi="Arial" w:cs="Arial"/>
          <w:color w:val="000000"/>
          <w:sz w:val="22"/>
          <w:szCs w:val="22"/>
          <w:lang w:val="en-GB"/>
        </w:rPr>
      </w:pPr>
      <w:r>
        <w:rPr>
          <w:rFonts w:ascii="Arial" w:hAnsi="Arial" w:cs="Arial"/>
          <w:color w:val="000000"/>
          <w:sz w:val="22"/>
          <w:szCs w:val="22"/>
          <w:lang w:val="en-GB"/>
        </w:rPr>
        <w:lastRenderedPageBreak/>
        <w:t xml:space="preserve">The operation of the project is unlikely to have significant impacts on matters of national environmental significance. </w:t>
      </w:r>
    </w:p>
    <w:sectPr w:rsidR="005F5825" w:rsidRPr="003411FD" w:rsidSect="00FF1E2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7A0EC3"/>
    <w:multiLevelType w:val="hybridMultilevel"/>
    <w:tmpl w:val="14C8B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E87802"/>
    <w:multiLevelType w:val="hybridMultilevel"/>
    <w:tmpl w:val="7CDEE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6564854">
    <w:abstractNumId w:val="0"/>
  </w:num>
  <w:num w:numId="2" w16cid:durableId="1450009446">
    <w:abstractNumId w:val="1"/>
  </w:num>
  <w:num w:numId="3" w16cid:durableId="374963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2D4"/>
    <w:rsid w:val="0004381F"/>
    <w:rsid w:val="00086124"/>
    <w:rsid w:val="00122180"/>
    <w:rsid w:val="00141064"/>
    <w:rsid w:val="0016506D"/>
    <w:rsid w:val="00196F6B"/>
    <w:rsid w:val="00334D75"/>
    <w:rsid w:val="003411FD"/>
    <w:rsid w:val="0044261E"/>
    <w:rsid w:val="004A65FC"/>
    <w:rsid w:val="005A2C02"/>
    <w:rsid w:val="006A5BBC"/>
    <w:rsid w:val="007759F9"/>
    <w:rsid w:val="00B11F3C"/>
    <w:rsid w:val="00C352D4"/>
    <w:rsid w:val="00C72AAB"/>
    <w:rsid w:val="00EF7658"/>
    <w:rsid w:val="00F6493C"/>
    <w:rsid w:val="00F93C74"/>
    <w:rsid w:val="00FB35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341118A"/>
  <w15:chartTrackingRefBased/>
  <w15:docId w15:val="{D4BB7B9D-BFAC-5F45-9E43-353D7C828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C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09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9AE1762D581A43A92E6C916D07AB2A" ma:contentTypeVersion="4" ma:contentTypeDescription="Create a new document." ma:contentTypeScope="" ma:versionID="aa362c502b13b4cf8713075275af2cb8">
  <xsd:schema xmlns:xsd="http://www.w3.org/2001/XMLSchema" xmlns:xs="http://www.w3.org/2001/XMLSchema" xmlns:p="http://schemas.microsoft.com/office/2006/metadata/properties" xmlns:ns2="14fb97d2-8f2a-4cf6-a476-390d0df568e4" xmlns:ns3="80846b52-961d-4faa-a727-f0cd65192874" xmlns:ns4="e8238601-ce47-4778-85d0-8b1d6564965a" targetNamespace="http://schemas.microsoft.com/office/2006/metadata/properties" ma:root="true" ma:fieldsID="458e0e2d2b40b25840a379d700481d7d" ns2:_="" ns3:_="" ns4:_="">
    <xsd:import namespace="14fb97d2-8f2a-4cf6-a476-390d0df568e4"/>
    <xsd:import namespace="80846b52-961d-4faa-a727-f0cd65192874"/>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b97d2-8f2a-4cf6-a476-390d0df568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846b52-961d-4faa-a727-f0cd65192874"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27b5bd6-20d9-44e8-954e-648a5a400a19}" ma:internalName="TaxCatchAll" ma:showField="CatchAllData" ma:web="41377ad6-8c8d-4e1e-b06c-fab0713583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846b52-961d-4faa-a727-f0cd65192874">
      <Terms xmlns="http://schemas.microsoft.com/office/infopath/2007/PartnerControls"/>
    </lcf76f155ced4ddcb4097134ff3c332f>
    <TaxCatchAll xmlns="e8238601-ce47-4778-85d0-8b1d6564965a" xsi:nil="true"/>
  </documentManagement>
</p:properties>
</file>

<file path=customXml/itemProps1.xml><?xml version="1.0" encoding="utf-8"?>
<ds:datastoreItem xmlns:ds="http://schemas.openxmlformats.org/officeDocument/2006/customXml" ds:itemID="{BF331ED5-480D-483C-BBCF-D1328BC45FC8}"/>
</file>

<file path=customXml/itemProps2.xml><?xml version="1.0" encoding="utf-8"?>
<ds:datastoreItem xmlns:ds="http://schemas.openxmlformats.org/officeDocument/2006/customXml" ds:itemID="{C8344770-1E64-4E67-8151-5620EF0D5B0E}"/>
</file>

<file path=customXml/itemProps3.xml><?xml version="1.0" encoding="utf-8"?>
<ds:datastoreItem xmlns:ds="http://schemas.openxmlformats.org/officeDocument/2006/customXml" ds:itemID="{64BA9100-833E-4E4C-A93E-FE76E49438B5}"/>
</file>

<file path=docProps/app.xml><?xml version="1.0" encoding="utf-8"?>
<Properties xmlns="http://schemas.openxmlformats.org/officeDocument/2006/extended-properties" xmlns:vt="http://schemas.openxmlformats.org/officeDocument/2006/docPropsVTypes">
  <Template>Normal.dotm</Template>
  <TotalTime>75</TotalTime>
  <Pages>3</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Brennan</dc:creator>
  <cp:keywords/>
  <dc:description/>
  <cp:lastModifiedBy>Deborah Brennan</cp:lastModifiedBy>
  <cp:revision>9</cp:revision>
  <dcterms:created xsi:type="dcterms:W3CDTF">2022-08-08T23:19:00Z</dcterms:created>
  <dcterms:modified xsi:type="dcterms:W3CDTF">2022-08-31T03:34:00Z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0x010100E79AE1762D581A43A92E6C916D07AB2A</vt:lpwstr>
  </property>
  <property fmtid="{D5CDD505-2E9C-101B-9397-08002B2CF9AE}" pid="3" name="MediaServiceImageTags">
    <vt:lpwstr/>
  </property>
  <property fmtid="{D5CDD505-2E9C-101B-9397-08002B2CF9AE}" pid="5" name="Brief Description">
    <vt:lpwstr>A description of the proposed action.</vt:lpwstr>
  </property>
  <property fmtid="{D5CDD505-2E9C-101B-9397-08002B2CF9AE}" pid="9" name="Sensitive">
    <vt:lpwstr>No</vt:lpwstr>
  </property>
  <property fmtid="{D5CDD505-2E9C-101B-9397-08002B2CF9AE}" pid="11" name="Document Type">
    <vt:lpwstr>Referral</vt:lpwstr>
  </property>
  <property fmtid="{D5CDD505-2E9C-101B-9397-08002B2CF9AE}" pid="12" name="TaxCatchAll">
    <vt:lpwstr/>
  </property>
  <property fmtid="{D5CDD505-2E9C-101B-9397-08002B2CF9AE}" pid="13" name="lcf76f155ced4ddcb4097134ff3c332f">
    <vt:lpwstr/>
  </property>
  <property fmtid="{D5CDD505-2E9C-101B-9397-08002B2CF9AE}" pid="14" name="Order">
    <vt:r8>0</vt:r8>
  </property>
</Properties>
</file>